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109E" w:rsidR="59153091" w:rsidP="4A8C7814" w:rsidRDefault="59153091" w14:paraId="6E98F3DD" w14:textId="3F9D5CE7">
      <w:pPr>
        <w:ind w:left="720" w:firstLine="720"/>
        <w:jc w:val="both"/>
        <w:rPr>
          <w:rFonts w:ascii="Verdana" w:hAnsi="Verdana" w:eastAsia="Montserrat" w:cs="Montserrat"/>
          <w:b/>
          <w:color w:val="2F5496" w:themeColor="accent1" w:themeShade="BF"/>
          <w:sz w:val="22"/>
          <w:szCs w:val="22"/>
        </w:rPr>
      </w:pPr>
      <w:r w:rsidRPr="00CF109E">
        <w:rPr>
          <w:rFonts w:ascii="Verdana" w:hAnsi="Verdana" w:eastAsia="Montserrat" w:cs="Montserrat"/>
          <w:b/>
          <w:color w:val="2F5496" w:themeColor="accent1" w:themeShade="BF"/>
          <w:sz w:val="22"/>
          <w:szCs w:val="22"/>
        </w:rPr>
        <w:t>SAFE AND SUPPORTIVE ENVIRONMENTS – LEGAL</w:t>
      </w:r>
    </w:p>
    <w:p w:rsidRPr="00CF109E" w:rsidR="59153091" w:rsidP="25A471C2" w:rsidRDefault="59153091" w14:paraId="5BFCB5A0" w14:textId="008DB378">
      <w:pPr>
        <w:jc w:val="center"/>
        <w:rPr>
          <w:rFonts w:ascii="Verdana" w:hAnsi="Verdana" w:eastAsia="Montserrat" w:cs="Montserrat"/>
          <w:b/>
          <w:color w:val="2F5496" w:themeColor="accent1" w:themeShade="BF"/>
          <w:sz w:val="22"/>
          <w:szCs w:val="22"/>
        </w:rPr>
      </w:pPr>
      <w:r w:rsidRPr="00CF109E">
        <w:rPr>
          <w:rFonts w:ascii="Verdana" w:hAnsi="Verdana" w:eastAsia="Montserrat" w:cs="Montserrat"/>
          <w:b/>
          <w:color w:val="2F5496" w:themeColor="accent1" w:themeShade="BF"/>
          <w:sz w:val="22"/>
          <w:szCs w:val="22"/>
        </w:rPr>
        <w:t>Parent Handbook (P</w:t>
      </w:r>
      <w:r w:rsidRPr="00CF109E" w:rsidR="1DD1654F">
        <w:rPr>
          <w:rFonts w:ascii="Verdana" w:hAnsi="Verdana" w:eastAsia="Montserrat" w:cs="Montserrat"/>
          <w:b/>
          <w:color w:val="2F5496" w:themeColor="accent1" w:themeShade="BF"/>
          <w:sz w:val="22"/>
          <w:szCs w:val="22"/>
        </w:rPr>
        <w:t>rimary</w:t>
      </w:r>
      <w:r w:rsidRPr="00CF109E">
        <w:rPr>
          <w:rFonts w:ascii="Verdana" w:hAnsi="Verdana" w:eastAsia="Montserrat" w:cs="Montserrat"/>
          <w:b/>
          <w:color w:val="2F5496" w:themeColor="accent1" w:themeShade="BF"/>
          <w:sz w:val="22"/>
          <w:szCs w:val="22"/>
        </w:rPr>
        <w:t xml:space="preserve"> &amp; Secondary)</w:t>
      </w:r>
    </w:p>
    <w:p w:rsidRPr="00CF109E" w:rsidR="59153091" w:rsidP="25A471C2" w:rsidRDefault="59153091" w14:paraId="69D14F90" w14:textId="06EB3E19">
      <w:pPr>
        <w:jc w:val="both"/>
        <w:rPr>
          <w:rFonts w:ascii="Verdana" w:hAnsi="Verdana" w:eastAsia="Montserrat" w:cs="Montserrat"/>
          <w:color w:val="2F5496" w:themeColor="accent1" w:themeShade="BF"/>
          <w:sz w:val="22"/>
          <w:szCs w:val="22"/>
        </w:rPr>
      </w:pPr>
      <w:r w:rsidRPr="00CF109E">
        <w:rPr>
          <w:rFonts w:ascii="Verdana" w:hAnsi="Verdana" w:eastAsia="Montserrat" w:cs="Montserrat"/>
          <w:color w:val="2F5496" w:themeColor="accent1" w:themeShade="BF"/>
          <w:sz w:val="22"/>
          <w:szCs w:val="22"/>
        </w:rPr>
        <w:t xml:space="preserve"> </w:t>
      </w:r>
    </w:p>
    <w:p w:rsidRPr="00CF109E" w:rsidR="59153091" w:rsidP="25A471C2" w:rsidRDefault="59153091" w14:paraId="070FA1F0" w14:textId="322A7009">
      <w:pPr>
        <w:jc w:val="both"/>
        <w:rPr>
          <w:rFonts w:ascii="Verdana" w:hAnsi="Verdana" w:eastAsia="Montserrat" w:cs="Montserrat"/>
          <w:sz w:val="22"/>
          <w:szCs w:val="22"/>
        </w:rPr>
      </w:pPr>
      <w:r w:rsidRPr="00CF109E">
        <w:rPr>
          <w:rFonts w:ascii="Verdana" w:hAnsi="Verdana" w:eastAsia="Montserrat" w:cs="Montserrat"/>
          <w:sz w:val="22"/>
          <w:szCs w:val="22"/>
        </w:rPr>
        <w:t xml:space="preserve">Every school has a parent handbook and most of these include an alphabetical guide outlining what parents need to know. </w:t>
      </w:r>
    </w:p>
    <w:p w:rsidRPr="00CF109E" w:rsidR="0052248A" w:rsidP="25A471C2" w:rsidRDefault="0052248A" w14:paraId="5AB53D92" w14:textId="77777777">
      <w:pPr>
        <w:jc w:val="both"/>
        <w:rPr>
          <w:rFonts w:ascii="Verdana" w:hAnsi="Verdana" w:eastAsia="Montserrat" w:cs="Montserrat"/>
          <w:sz w:val="22"/>
          <w:szCs w:val="22"/>
        </w:rPr>
      </w:pPr>
    </w:p>
    <w:p w:rsidRPr="00CF109E" w:rsidR="59153091" w:rsidP="25A471C2" w:rsidRDefault="59153091" w14:paraId="36DC31B6" w14:textId="25422346">
      <w:pPr>
        <w:jc w:val="both"/>
        <w:rPr>
          <w:rFonts w:ascii="Verdana" w:hAnsi="Verdana" w:eastAsia="Montserrat" w:cs="Montserrat"/>
          <w:sz w:val="22"/>
          <w:szCs w:val="22"/>
        </w:rPr>
      </w:pPr>
      <w:r w:rsidRPr="00CF109E">
        <w:rPr>
          <w:rFonts w:ascii="Verdana" w:hAnsi="Verdana" w:eastAsia="Montserrat" w:cs="Montserrat"/>
          <w:sz w:val="22"/>
          <w:szCs w:val="22"/>
        </w:rPr>
        <w:t>Below are sections which assist school compliance in relation to the ‘Safe and Supportive Environments – Legal’ domain which relates to the schools’ responsibilities for safeguarding and requirements under legislation.</w:t>
      </w:r>
    </w:p>
    <w:p w:rsidRPr="00CF109E" w:rsidR="59153091" w:rsidP="25A471C2" w:rsidRDefault="59153091" w14:paraId="0861AEE8" w14:textId="1FFAF7C2">
      <w:pPr>
        <w:jc w:val="both"/>
        <w:rPr>
          <w:rFonts w:ascii="Verdana" w:hAnsi="Verdana"/>
          <w:sz w:val="22"/>
          <w:szCs w:val="22"/>
        </w:rPr>
      </w:pPr>
      <w:r w:rsidRPr="00CF109E">
        <w:rPr>
          <w:rFonts w:ascii="Verdana" w:hAnsi="Verdana" w:eastAsia="Montserrat" w:cs="Montserrat"/>
          <w:sz w:val="22"/>
          <w:szCs w:val="22"/>
        </w:rPr>
        <w:t xml:space="preserve"> </w:t>
      </w:r>
    </w:p>
    <w:p w:rsidRPr="00CF109E" w:rsidR="59153091" w:rsidP="25A471C2" w:rsidRDefault="59153091" w14:paraId="635C979B" w14:textId="35C0EAFB">
      <w:pPr>
        <w:jc w:val="both"/>
        <w:rPr>
          <w:rFonts w:ascii="Verdana" w:hAnsi="Verdana" w:eastAsia="Montserrat" w:cs="Montserrat"/>
          <w:sz w:val="22"/>
          <w:szCs w:val="22"/>
        </w:rPr>
      </w:pPr>
      <w:r w:rsidRPr="00CF109E">
        <w:rPr>
          <w:rFonts w:ascii="Verdana" w:hAnsi="Verdana" w:eastAsia="Montserrat" w:cs="Montserrat"/>
          <w:sz w:val="22"/>
          <w:szCs w:val="22"/>
        </w:rPr>
        <w:t xml:space="preserve">Please note that the information is updated to reflect current legislation, policy requirements and best practice. It is a compliance requirement to ensure that the information in your handbook is up to date. </w:t>
      </w:r>
    </w:p>
    <w:p w:rsidRPr="00CF109E" w:rsidR="59153091" w:rsidP="25A471C2" w:rsidRDefault="59153091" w14:paraId="04FBCB0A" w14:textId="67A1325C">
      <w:pPr>
        <w:jc w:val="both"/>
        <w:rPr>
          <w:rFonts w:ascii="Verdana" w:hAnsi="Verdana"/>
          <w:sz w:val="22"/>
          <w:szCs w:val="22"/>
        </w:rPr>
      </w:pPr>
      <w:r w:rsidRPr="00CF109E">
        <w:rPr>
          <w:rFonts w:ascii="Verdana" w:hAnsi="Verdana" w:eastAsia="Montserrat" w:cs="Montserrat"/>
          <w:sz w:val="22"/>
          <w:szCs w:val="22"/>
        </w:rPr>
        <w:t xml:space="preserve"> </w:t>
      </w:r>
    </w:p>
    <w:p w:rsidRPr="00CF109E" w:rsidR="59153091" w:rsidP="25A471C2" w:rsidRDefault="59153091" w14:paraId="54EE6322" w14:textId="7DE8FAC0">
      <w:pPr>
        <w:jc w:val="both"/>
        <w:rPr>
          <w:rStyle w:val="Hyperlink"/>
          <w:rFonts w:ascii="Verdana" w:hAnsi="Verdana" w:eastAsia="Montserrat" w:cs="Montserrat"/>
          <w:sz w:val="22"/>
          <w:szCs w:val="22"/>
        </w:rPr>
      </w:pPr>
      <w:r w:rsidRPr="00CF109E">
        <w:rPr>
          <w:rFonts w:ascii="Verdana" w:hAnsi="Verdana" w:eastAsia="Montserrat" w:cs="Montserrat"/>
          <w:sz w:val="22"/>
          <w:szCs w:val="22"/>
        </w:rPr>
        <w:t xml:space="preserve">If you have any questions, please contact the CSBB Safeguarding Office on </w:t>
      </w:r>
      <w:r w:rsidR="0005691A">
        <w:rPr>
          <w:rFonts w:ascii="Verdana" w:hAnsi="Verdana" w:eastAsia="Montserrat" w:cs="Montserrat"/>
          <w:sz w:val="22"/>
          <w:szCs w:val="22"/>
        </w:rPr>
        <w:t>(02)</w:t>
      </w:r>
      <w:r w:rsidRPr="00CF109E" w:rsidR="6F107212">
        <w:rPr>
          <w:rFonts w:ascii="Verdana" w:hAnsi="Verdana" w:eastAsia="Montserrat" w:cs="Montserrat"/>
          <w:sz w:val="22"/>
          <w:szCs w:val="22"/>
        </w:rPr>
        <w:t>7256 2211</w:t>
      </w:r>
      <w:r w:rsidRPr="00CF109E">
        <w:rPr>
          <w:rFonts w:ascii="Verdana" w:hAnsi="Verdana" w:eastAsia="Montserrat" w:cs="Montserrat"/>
          <w:sz w:val="22"/>
          <w:szCs w:val="22"/>
        </w:rPr>
        <w:t xml:space="preserve"> or email </w:t>
      </w:r>
      <w:hyperlink r:id="rId8">
        <w:r w:rsidRPr="00CF109E">
          <w:rPr>
            <w:rStyle w:val="Hyperlink"/>
            <w:rFonts w:ascii="Verdana" w:hAnsi="Verdana" w:eastAsia="Montserrat" w:cs="Montserrat"/>
            <w:sz w:val="22"/>
            <w:szCs w:val="22"/>
          </w:rPr>
          <w:t>safeguarding@dbb.catholic.edu.au</w:t>
        </w:r>
      </w:hyperlink>
    </w:p>
    <w:p w:rsidRPr="00CF109E" w:rsidR="59153091" w:rsidP="25A471C2" w:rsidRDefault="59153091" w14:paraId="3666AD64" w14:textId="619204D1">
      <w:pPr>
        <w:jc w:val="both"/>
        <w:rPr>
          <w:rFonts w:ascii="Verdana" w:hAnsi="Verdana"/>
          <w:sz w:val="22"/>
          <w:szCs w:val="22"/>
        </w:rPr>
      </w:pPr>
      <w:r w:rsidRPr="00CF109E">
        <w:rPr>
          <w:rFonts w:ascii="Verdana" w:hAnsi="Verdana" w:eastAsia="Montserrat" w:cs="Montserrat"/>
          <w:sz w:val="22"/>
          <w:szCs w:val="22"/>
        </w:rPr>
        <w:t xml:space="preserve"> </w:t>
      </w:r>
    </w:p>
    <w:p w:rsidRPr="00CF109E" w:rsidR="59153091" w:rsidP="25A471C2" w:rsidRDefault="59153091" w14:paraId="3C45C768" w14:textId="063D62E5">
      <w:pPr>
        <w:jc w:val="both"/>
        <w:rPr>
          <w:rFonts w:ascii="Verdana" w:hAnsi="Verdana" w:eastAsia="Montserrat" w:cs="Montserrat"/>
          <w:sz w:val="22"/>
          <w:szCs w:val="22"/>
        </w:rPr>
      </w:pPr>
      <w:r w:rsidRPr="00CF109E">
        <w:rPr>
          <w:rFonts w:ascii="Verdana" w:hAnsi="Verdana" w:eastAsia="Montserrat" w:cs="Montserrat"/>
          <w:sz w:val="22"/>
          <w:szCs w:val="22"/>
          <w:highlight w:val="yellow"/>
        </w:rPr>
        <w:t>Highlight from here all text below, and insert into your Parent Handbook</w:t>
      </w:r>
      <w:r w:rsidRPr="00CF109E">
        <w:rPr>
          <w:rFonts w:ascii="Verdana" w:hAnsi="Verdana" w:eastAsia="Montserrat" w:cs="Montserrat"/>
          <w:sz w:val="22"/>
          <w:szCs w:val="22"/>
        </w:rPr>
        <w:t>:</w:t>
      </w:r>
    </w:p>
    <w:p w:rsidRPr="00CF109E" w:rsidR="25A471C2" w:rsidP="25A471C2" w:rsidRDefault="25A471C2" w14:paraId="297DCA31" w14:textId="17E60A32">
      <w:pPr>
        <w:tabs>
          <w:tab w:val="right" w:pos="7230"/>
        </w:tabs>
        <w:spacing w:before="120"/>
        <w:jc w:val="center"/>
        <w:rPr>
          <w:rFonts w:ascii="Verdana" w:hAnsi="Verdana"/>
          <w:b/>
          <w:bCs/>
          <w:sz w:val="22"/>
          <w:szCs w:val="22"/>
        </w:rPr>
      </w:pPr>
    </w:p>
    <w:p w:rsidRPr="00CF109E" w:rsidR="0085611D" w:rsidP="0085611D" w:rsidRDefault="0085611D" w14:paraId="28104542" w14:textId="77777777">
      <w:pPr>
        <w:rPr>
          <w:rFonts w:ascii="Verdana" w:hAnsi="Verdana"/>
          <w:sz w:val="22"/>
          <w:szCs w:val="22"/>
          <w:lang w:val="en-GB" w:eastAsia="en-US"/>
        </w:rPr>
      </w:pPr>
    </w:p>
    <w:p w:rsidRPr="00CF109E" w:rsidR="0085611D" w:rsidP="0085611D" w:rsidRDefault="0085611D" w14:paraId="133DB44B" w14:textId="77777777">
      <w:pPr>
        <w:pBdr>
          <w:top w:val="single" w:color="auto" w:sz="24" w:space="1"/>
        </w:pBdr>
        <w:tabs>
          <w:tab w:val="right" w:pos="7230"/>
        </w:tabs>
        <w:spacing w:before="120"/>
        <w:ind w:left="142"/>
        <w:jc w:val="both"/>
        <w:rPr>
          <w:rFonts w:ascii="Verdana" w:hAnsi="Verdana" w:cs="Arial"/>
          <w:sz w:val="22"/>
          <w:szCs w:val="22"/>
        </w:rPr>
      </w:pPr>
    </w:p>
    <w:p w:rsidRPr="00CF109E" w:rsidR="0085611D" w:rsidP="0085611D" w:rsidRDefault="0085611D" w14:paraId="413A6761" w14:textId="77777777">
      <w:pPr>
        <w:spacing w:line="360" w:lineRule="auto"/>
        <w:jc w:val="both"/>
        <w:rPr>
          <w:rFonts w:ascii="Verdana" w:hAnsi="Verdana" w:cs="Arial"/>
          <w:b/>
          <w:color w:val="2F5496" w:themeColor="accent1" w:themeShade="BF"/>
          <w:sz w:val="22"/>
          <w:szCs w:val="22"/>
        </w:rPr>
      </w:pPr>
      <w:r w:rsidRPr="00CF109E">
        <w:rPr>
          <w:rFonts w:ascii="Verdana" w:hAnsi="Verdana" w:cs="Arial"/>
          <w:b/>
          <w:color w:val="2F5496" w:themeColor="accent1" w:themeShade="BF"/>
          <w:sz w:val="22"/>
          <w:szCs w:val="22"/>
        </w:rPr>
        <w:t>SAFEGUARDING</w:t>
      </w:r>
    </w:p>
    <w:p w:rsidRPr="00CF109E" w:rsidR="0085611D" w:rsidP="0085611D" w:rsidRDefault="00EA0119" w14:paraId="789CCEAC" w14:textId="00218117">
      <w:pPr>
        <w:jc w:val="both"/>
        <w:rPr>
          <w:rFonts w:ascii="Verdana" w:hAnsi="Verdana" w:cs="Arial"/>
          <w:sz w:val="22"/>
          <w:szCs w:val="22"/>
        </w:rPr>
      </w:pPr>
      <w:r w:rsidRPr="78DCD131" w:rsidR="00EA0119">
        <w:rPr>
          <w:rFonts w:ascii="Verdana" w:hAnsi="Verdana" w:cs="Arial"/>
          <w:sz w:val="22"/>
          <w:szCs w:val="22"/>
        </w:rPr>
        <w:t xml:space="preserve">Catholic Schools Broken </w:t>
      </w:r>
      <w:r w:rsidRPr="78DCD131" w:rsidR="00B959AF">
        <w:rPr>
          <w:rFonts w:ascii="Verdana" w:hAnsi="Verdana" w:cs="Arial"/>
          <w:sz w:val="22"/>
          <w:szCs w:val="22"/>
        </w:rPr>
        <w:t>B</w:t>
      </w:r>
      <w:r w:rsidRPr="78DCD131" w:rsidR="00EA0119">
        <w:rPr>
          <w:rFonts w:ascii="Verdana" w:hAnsi="Verdana" w:cs="Arial"/>
          <w:sz w:val="22"/>
          <w:szCs w:val="22"/>
        </w:rPr>
        <w:t>ay</w:t>
      </w:r>
      <w:r w:rsidRPr="78DCD131" w:rsidR="00EA0119">
        <w:rPr>
          <w:rFonts w:ascii="Verdana" w:hAnsi="Verdana" w:cs="Arial"/>
          <w:sz w:val="22"/>
          <w:szCs w:val="22"/>
        </w:rPr>
        <w:t xml:space="preserve"> commits to</w:t>
      </w:r>
      <w:r w:rsidRPr="78DCD131" w:rsidR="0085611D">
        <w:rPr>
          <w:rFonts w:ascii="Verdana" w:hAnsi="Verdana" w:cs="Arial"/>
          <w:sz w:val="22"/>
          <w:szCs w:val="22"/>
        </w:rPr>
        <w:t xml:space="preserve"> </w:t>
      </w:r>
      <w:r w:rsidRPr="78DCD131" w:rsidR="0085611D">
        <w:rPr>
          <w:rFonts w:ascii="Verdana" w:hAnsi="Verdana" w:cs="Arial"/>
          <w:sz w:val="22"/>
          <w:szCs w:val="22"/>
        </w:rPr>
        <w:t>providing</w:t>
      </w:r>
      <w:r w:rsidRPr="78DCD131" w:rsidR="0085611D">
        <w:rPr>
          <w:rFonts w:ascii="Verdana" w:hAnsi="Verdana" w:cs="Arial"/>
          <w:sz w:val="22"/>
          <w:szCs w:val="22"/>
        </w:rPr>
        <w:t xml:space="preserve"> safe communities for students at our school to grow and learn. We recognise the rights of children and promote safe and supportive environments where we all have a responsibility to keep children safe from harm.</w:t>
      </w:r>
    </w:p>
    <w:p w:rsidRPr="00CF109E" w:rsidR="0085611D" w:rsidP="0085611D" w:rsidRDefault="0085611D" w14:paraId="32B1A5E7" w14:textId="77777777">
      <w:pPr>
        <w:jc w:val="both"/>
        <w:rPr>
          <w:rFonts w:ascii="Verdana" w:hAnsi="Verdana" w:cs="Arial"/>
          <w:sz w:val="22"/>
          <w:szCs w:val="22"/>
        </w:rPr>
      </w:pPr>
    </w:p>
    <w:p w:rsidRPr="00CF109E" w:rsidR="0085611D" w:rsidP="0085611D" w:rsidRDefault="0085611D" w14:paraId="1721235B" w14:textId="77777777">
      <w:pPr>
        <w:jc w:val="both"/>
        <w:rPr>
          <w:rFonts w:ascii="Verdana" w:hAnsi="Verdana" w:cs="Arial"/>
          <w:sz w:val="22"/>
          <w:szCs w:val="22"/>
        </w:rPr>
      </w:pPr>
    </w:p>
    <w:p w:rsidRPr="00CF109E" w:rsidR="0085611D" w:rsidP="0085611D" w:rsidRDefault="00110A86" w14:paraId="6D5627C2" w14:textId="0653983F">
      <w:pPr>
        <w:jc w:val="both"/>
        <w:rPr>
          <w:rFonts w:ascii="Verdana" w:hAnsi="Verdana" w:cs="Arial"/>
          <w:sz w:val="22"/>
          <w:szCs w:val="22"/>
        </w:rPr>
      </w:pPr>
      <w:r>
        <w:rPr>
          <w:rFonts w:ascii="Verdana" w:hAnsi="Verdana" w:cs="Arial"/>
          <w:sz w:val="22"/>
          <w:szCs w:val="22"/>
        </w:rPr>
        <w:t>Safeguarding at CSBB includes</w:t>
      </w:r>
      <w:r w:rsidRPr="00CF109E" w:rsidR="0085611D">
        <w:rPr>
          <w:rFonts w:ascii="Verdana" w:hAnsi="Verdana" w:cs="Arial"/>
          <w:sz w:val="22"/>
          <w:szCs w:val="22"/>
        </w:rPr>
        <w:t xml:space="preserve">: </w:t>
      </w:r>
    </w:p>
    <w:p w:rsidRPr="00CF109E" w:rsidR="0085611D" w:rsidP="0085611D" w:rsidRDefault="0085611D" w14:paraId="1D40252E" w14:textId="77777777">
      <w:pPr>
        <w:tabs>
          <w:tab w:val="left" w:pos="1410"/>
        </w:tabs>
        <w:jc w:val="both"/>
        <w:rPr>
          <w:rFonts w:ascii="Verdana" w:hAnsi="Verdana" w:cs="Arial"/>
          <w:sz w:val="22"/>
          <w:szCs w:val="22"/>
        </w:rPr>
      </w:pPr>
      <w:r w:rsidRPr="00CF109E">
        <w:rPr>
          <w:rFonts w:ascii="Verdana" w:hAnsi="Verdana" w:cs="Arial"/>
          <w:sz w:val="22"/>
          <w:szCs w:val="22"/>
        </w:rPr>
        <w:tab/>
      </w:r>
    </w:p>
    <w:p w:rsidRPr="00CF109E" w:rsidR="0085611D" w:rsidP="0085611D" w:rsidRDefault="0085611D" w14:paraId="40DF182C" w14:textId="50044FC6">
      <w:pPr>
        <w:numPr>
          <w:ilvl w:val="0"/>
          <w:numId w:val="1"/>
        </w:numPr>
        <w:spacing w:before="120" w:after="120"/>
        <w:rPr>
          <w:rFonts w:ascii="Verdana" w:hAnsi="Verdana" w:cs="Arial"/>
          <w:sz w:val="22"/>
          <w:szCs w:val="22"/>
        </w:rPr>
      </w:pPr>
      <w:r w:rsidRPr="00CF109E">
        <w:rPr>
          <w:rFonts w:ascii="Verdana" w:hAnsi="Verdana" w:cs="Arial"/>
          <w:sz w:val="22"/>
          <w:szCs w:val="22"/>
        </w:rPr>
        <w:t>Utilis</w:t>
      </w:r>
      <w:r w:rsidR="001138E8">
        <w:rPr>
          <w:rFonts w:ascii="Verdana" w:hAnsi="Verdana" w:cs="Arial"/>
          <w:sz w:val="22"/>
          <w:szCs w:val="22"/>
        </w:rPr>
        <w:t>ing</w:t>
      </w:r>
      <w:r w:rsidRPr="00CF109E">
        <w:rPr>
          <w:rFonts w:ascii="Verdana" w:hAnsi="Verdana" w:cs="Arial"/>
          <w:sz w:val="22"/>
          <w:szCs w:val="22"/>
        </w:rPr>
        <w:t xml:space="preserve"> best practice, child rights and child safe principles to ensure continuous improvement in the area of safeguarding therefore maintaining our responsibility under the</w:t>
      </w:r>
      <w:r w:rsidRPr="00CF109E">
        <w:rPr>
          <w:rFonts w:ascii="Verdana" w:hAnsi="Verdana" w:cs="Arial"/>
          <w:i/>
          <w:iCs/>
          <w:sz w:val="22"/>
          <w:szCs w:val="22"/>
        </w:rPr>
        <w:t xml:space="preserve"> National Catholic Safeguarding Standards and NSW Child Safe Standards.</w:t>
      </w:r>
    </w:p>
    <w:p w:rsidRPr="00CF109E" w:rsidR="0085611D" w:rsidP="0085611D" w:rsidRDefault="0085611D" w14:paraId="49AF2E3E" w14:textId="76E8E7C7">
      <w:pPr>
        <w:numPr>
          <w:ilvl w:val="0"/>
          <w:numId w:val="1"/>
        </w:numPr>
        <w:spacing w:after="120"/>
        <w:ind w:left="714" w:hanging="357"/>
        <w:rPr>
          <w:rFonts w:ascii="Verdana" w:hAnsi="Verdana" w:cs="Arial"/>
          <w:sz w:val="22"/>
          <w:szCs w:val="22"/>
        </w:rPr>
      </w:pPr>
      <w:r w:rsidRPr="00CF109E">
        <w:rPr>
          <w:rFonts w:ascii="Verdana" w:hAnsi="Verdana" w:cs="Arial"/>
          <w:sz w:val="22"/>
          <w:szCs w:val="22"/>
        </w:rPr>
        <w:t>Maintain</w:t>
      </w:r>
      <w:r w:rsidR="001138E8">
        <w:rPr>
          <w:rFonts w:ascii="Verdana" w:hAnsi="Verdana" w:cs="Arial"/>
          <w:sz w:val="22"/>
          <w:szCs w:val="22"/>
        </w:rPr>
        <w:t>ing</w:t>
      </w:r>
      <w:r w:rsidRPr="00CF109E">
        <w:rPr>
          <w:rFonts w:ascii="Verdana" w:hAnsi="Verdana" w:cs="Arial"/>
          <w:sz w:val="22"/>
          <w:szCs w:val="22"/>
        </w:rPr>
        <w:t xml:space="preserve"> professionalism in our interactions with children and young people at all times by exercising appropriate duty of care and maintaining appropriate professional boundaries.</w:t>
      </w:r>
    </w:p>
    <w:p w:rsidRPr="00CF109E" w:rsidR="0085611D" w:rsidP="0085611D" w:rsidRDefault="0085611D" w14:paraId="608DEDB1" w14:textId="18B2BD11">
      <w:pPr>
        <w:numPr>
          <w:ilvl w:val="0"/>
          <w:numId w:val="1"/>
        </w:numPr>
        <w:spacing w:after="120"/>
        <w:ind w:left="714" w:hanging="357"/>
        <w:rPr>
          <w:rFonts w:ascii="Verdana" w:hAnsi="Verdana" w:cs="Arial"/>
          <w:sz w:val="22"/>
          <w:szCs w:val="22"/>
        </w:rPr>
      </w:pPr>
      <w:r w:rsidRPr="00CF109E">
        <w:rPr>
          <w:rFonts w:ascii="Verdana" w:hAnsi="Verdana" w:cs="Arial"/>
          <w:sz w:val="22"/>
          <w:szCs w:val="22"/>
        </w:rPr>
        <w:t>Follow</w:t>
      </w:r>
      <w:r w:rsidR="00D733D1">
        <w:rPr>
          <w:rFonts w:ascii="Verdana" w:hAnsi="Verdana" w:cs="Arial"/>
          <w:sz w:val="22"/>
          <w:szCs w:val="22"/>
        </w:rPr>
        <w:t>ing</w:t>
      </w:r>
      <w:r w:rsidRPr="00CF109E">
        <w:rPr>
          <w:rFonts w:ascii="Verdana" w:hAnsi="Verdana" w:cs="Arial"/>
          <w:sz w:val="22"/>
          <w:szCs w:val="22"/>
        </w:rPr>
        <w:t xml:space="preserve"> an established process to address concerns or complaints of inappropriate behaviour</w:t>
      </w:r>
      <w:r w:rsidR="005C046C">
        <w:rPr>
          <w:rFonts w:ascii="Verdana" w:hAnsi="Verdana" w:cs="Arial"/>
          <w:sz w:val="22"/>
          <w:szCs w:val="22"/>
        </w:rPr>
        <w:t xml:space="preserve"> of staff</w:t>
      </w:r>
      <w:r w:rsidRPr="00CF109E">
        <w:rPr>
          <w:rFonts w:ascii="Verdana" w:hAnsi="Verdana" w:cs="Arial"/>
          <w:sz w:val="22"/>
          <w:szCs w:val="22"/>
        </w:rPr>
        <w:t xml:space="preserve"> towards children or young people. This upholds our legal obligation under the</w:t>
      </w:r>
      <w:r w:rsidRPr="00CF109E">
        <w:rPr>
          <w:rFonts w:ascii="Verdana" w:hAnsi="Verdana" w:cs="Arial"/>
          <w:i/>
          <w:iCs/>
          <w:sz w:val="22"/>
          <w:szCs w:val="22"/>
        </w:rPr>
        <w:t xml:space="preserve"> Children’s Guardian Act 2019.</w:t>
      </w:r>
    </w:p>
    <w:p w:rsidRPr="00CF109E" w:rsidR="0085611D" w:rsidP="0085611D" w:rsidRDefault="0085611D" w14:paraId="3FE49217" w14:textId="5075432F">
      <w:pPr>
        <w:numPr>
          <w:ilvl w:val="0"/>
          <w:numId w:val="1"/>
        </w:numPr>
        <w:spacing w:before="120" w:after="120"/>
        <w:rPr>
          <w:rFonts w:ascii="Verdana" w:hAnsi="Verdana" w:cs="Arial"/>
          <w:i/>
          <w:iCs/>
          <w:sz w:val="22"/>
          <w:szCs w:val="22"/>
        </w:rPr>
      </w:pPr>
      <w:r w:rsidRPr="00CF109E">
        <w:rPr>
          <w:rFonts w:ascii="Verdana" w:hAnsi="Verdana" w:cs="Arial"/>
          <w:sz w:val="22"/>
          <w:szCs w:val="22"/>
        </w:rPr>
        <w:t>Ensur</w:t>
      </w:r>
      <w:r w:rsidR="00D733D1">
        <w:rPr>
          <w:rFonts w:ascii="Verdana" w:hAnsi="Verdana" w:cs="Arial"/>
          <w:sz w:val="22"/>
          <w:szCs w:val="22"/>
        </w:rPr>
        <w:t>ing</w:t>
      </w:r>
      <w:r w:rsidRPr="00CF109E">
        <w:rPr>
          <w:rFonts w:ascii="Verdana" w:hAnsi="Verdana" w:cs="Arial"/>
          <w:sz w:val="22"/>
          <w:szCs w:val="22"/>
        </w:rPr>
        <w:t xml:space="preserve"> that all people working in our school who are required to undertake a Working With Children Check have a verified clearance, as per requirements under </w:t>
      </w:r>
      <w:r w:rsidRPr="00CF109E">
        <w:rPr>
          <w:rFonts w:ascii="Verdana" w:hAnsi="Verdana" w:cs="Arial"/>
          <w:i/>
          <w:iCs/>
          <w:sz w:val="22"/>
          <w:szCs w:val="22"/>
        </w:rPr>
        <w:t>Child Protection (Working with Children) Act 2012.</w:t>
      </w:r>
    </w:p>
    <w:p w:rsidRPr="00EA7DE6" w:rsidR="00CC4183" w:rsidP="00EA7DE6" w:rsidRDefault="0085611D" w14:paraId="51310A20" w14:textId="3D9F3D43">
      <w:pPr>
        <w:numPr>
          <w:ilvl w:val="0"/>
          <w:numId w:val="1"/>
        </w:numPr>
        <w:spacing w:before="120" w:after="120"/>
        <w:ind w:left="714" w:hanging="357"/>
        <w:rPr>
          <w:rFonts w:ascii="Verdana" w:hAnsi="Verdana" w:cs="Arial"/>
          <w:sz w:val="22"/>
          <w:szCs w:val="22"/>
        </w:rPr>
      </w:pPr>
      <w:r w:rsidRPr="00CF109E">
        <w:rPr>
          <w:rFonts w:ascii="Verdana" w:hAnsi="Verdana" w:cs="Arial"/>
          <w:sz w:val="22"/>
          <w:szCs w:val="22"/>
        </w:rPr>
        <w:t>Promot</w:t>
      </w:r>
      <w:r w:rsidR="00D733D1">
        <w:rPr>
          <w:rFonts w:ascii="Verdana" w:hAnsi="Verdana" w:cs="Arial"/>
          <w:sz w:val="22"/>
          <w:szCs w:val="22"/>
        </w:rPr>
        <w:t>ing</w:t>
      </w:r>
      <w:r w:rsidRPr="00CF109E">
        <w:rPr>
          <w:rFonts w:ascii="Verdana" w:hAnsi="Verdana" w:cs="Arial"/>
          <w:sz w:val="22"/>
          <w:szCs w:val="22"/>
        </w:rPr>
        <w:t xml:space="preserve"> the safety, welfare and wellbeing of children by responding appropriately when we suspect a child or young person is at risk of significant harm due to possible abuse or neglect. This </w:t>
      </w:r>
      <w:r w:rsidRPr="00CF109E" w:rsidR="00133D0C">
        <w:rPr>
          <w:rFonts w:ascii="Verdana" w:hAnsi="Verdana" w:cs="Arial"/>
          <w:sz w:val="22"/>
          <w:szCs w:val="22"/>
        </w:rPr>
        <w:t>is</w:t>
      </w:r>
      <w:r w:rsidRPr="00CF109E">
        <w:rPr>
          <w:rFonts w:ascii="Verdana" w:hAnsi="Verdana" w:cs="Arial"/>
          <w:sz w:val="22"/>
          <w:szCs w:val="22"/>
        </w:rPr>
        <w:t xml:space="preserve"> our legal </w:t>
      </w:r>
      <w:r w:rsidRPr="00CF109E">
        <w:rPr>
          <w:rFonts w:ascii="Verdana" w:hAnsi="Verdana" w:cs="Arial"/>
          <w:sz w:val="22"/>
          <w:szCs w:val="22"/>
        </w:rPr>
        <w:t>obligation</w:t>
      </w:r>
      <w:r w:rsidRPr="00CF109E">
        <w:rPr>
          <w:rFonts w:ascii="Verdana" w:hAnsi="Verdana" w:cs="Arial"/>
          <w:i/>
          <w:iCs/>
          <w:sz w:val="22"/>
          <w:szCs w:val="22"/>
        </w:rPr>
        <w:t xml:space="preserve"> </w:t>
      </w:r>
      <w:r w:rsidRPr="00CF109E">
        <w:rPr>
          <w:rFonts w:ascii="Verdana" w:hAnsi="Verdana" w:cs="Arial"/>
          <w:sz w:val="22"/>
          <w:szCs w:val="22"/>
        </w:rPr>
        <w:t>under</w:t>
      </w:r>
      <w:r w:rsidRPr="00CF109E">
        <w:rPr>
          <w:rFonts w:ascii="Verdana" w:hAnsi="Verdana" w:cs="Arial"/>
          <w:i/>
          <w:iCs/>
          <w:sz w:val="22"/>
          <w:szCs w:val="22"/>
        </w:rPr>
        <w:t xml:space="preserve"> </w:t>
      </w:r>
      <w:r w:rsidRPr="00CF109E">
        <w:rPr>
          <w:rFonts w:ascii="Verdana" w:hAnsi="Verdana" w:cs="Arial"/>
          <w:sz w:val="22"/>
          <w:szCs w:val="22"/>
        </w:rPr>
        <w:t>the</w:t>
      </w:r>
      <w:r w:rsidRPr="00CF109E">
        <w:rPr>
          <w:rFonts w:ascii="Verdana" w:hAnsi="Verdana" w:cs="Arial"/>
          <w:i/>
          <w:iCs/>
          <w:sz w:val="22"/>
          <w:szCs w:val="22"/>
        </w:rPr>
        <w:t xml:space="preserve"> NSW Children and Young Person (care and protection) Act 1998</w:t>
      </w:r>
    </w:p>
    <w:p w:rsidRPr="00CF109E" w:rsidR="0085611D" w:rsidP="0085611D" w:rsidRDefault="0085611D" w14:paraId="67380CD3" w14:textId="77777777">
      <w:pPr>
        <w:spacing w:before="120" w:after="120"/>
        <w:jc w:val="both"/>
        <w:rPr>
          <w:rFonts w:ascii="Verdana" w:hAnsi="Verdana" w:cs="Arial"/>
          <w:color w:val="2F5496" w:themeColor="accent1" w:themeShade="BF"/>
          <w:sz w:val="22"/>
          <w:szCs w:val="22"/>
        </w:rPr>
      </w:pPr>
      <w:r w:rsidRPr="00CF109E">
        <w:rPr>
          <w:rFonts w:ascii="Verdana" w:hAnsi="Verdana" w:cs="Arial"/>
          <w:color w:val="2F5496" w:themeColor="accent1" w:themeShade="BF"/>
          <w:sz w:val="22"/>
          <w:szCs w:val="22"/>
        </w:rPr>
        <w:t xml:space="preserve">   </w:t>
      </w:r>
    </w:p>
    <w:p w:rsidRPr="00CF109E" w:rsidR="0085611D" w:rsidP="0085611D" w:rsidRDefault="0085611D" w14:paraId="6C50D6F6" w14:textId="2BADBCC5">
      <w:pPr>
        <w:pStyle w:val="BodyText2"/>
        <w:tabs>
          <w:tab w:val="left" w:pos="3969"/>
          <w:tab w:val="left" w:pos="7371"/>
        </w:tabs>
        <w:jc w:val="both"/>
        <w:rPr>
          <w:rFonts w:ascii="Verdana" w:hAnsi="Verdana" w:cs="Arial"/>
          <w:color w:val="2F5496" w:themeColor="accent1" w:themeShade="BF"/>
          <w:sz w:val="22"/>
          <w:szCs w:val="22"/>
        </w:rPr>
      </w:pPr>
      <w:r w:rsidRPr="00CF109E">
        <w:rPr>
          <w:rFonts w:ascii="Verdana" w:hAnsi="Verdana" w:cs="Arial"/>
          <w:b/>
          <w:color w:val="2F5496" w:themeColor="accent1" w:themeShade="BF"/>
          <w:sz w:val="22"/>
          <w:szCs w:val="22"/>
        </w:rPr>
        <w:t>PARENT</w:t>
      </w:r>
      <w:r w:rsidR="0097256A">
        <w:rPr>
          <w:rFonts w:ascii="Verdana" w:hAnsi="Verdana" w:cs="Arial"/>
          <w:b/>
          <w:color w:val="2F5496" w:themeColor="accent1" w:themeShade="BF"/>
          <w:sz w:val="22"/>
          <w:szCs w:val="22"/>
        </w:rPr>
        <w:t>/CARER</w:t>
      </w:r>
      <w:r w:rsidRPr="00CF109E">
        <w:rPr>
          <w:rFonts w:ascii="Verdana" w:hAnsi="Verdana" w:cs="Arial"/>
          <w:b/>
          <w:color w:val="2F5496" w:themeColor="accent1" w:themeShade="BF"/>
          <w:sz w:val="22"/>
          <w:szCs w:val="22"/>
        </w:rPr>
        <w:t xml:space="preserve"> HELPERS / VOLUNTEERS AND CONTRACTORS</w:t>
      </w:r>
    </w:p>
    <w:p w:rsidR="004D2D86" w:rsidP="0085611D" w:rsidRDefault="0085611D" w14:paraId="7E66D4CC" w14:textId="4B8A1D47">
      <w:pPr>
        <w:jc w:val="both"/>
        <w:rPr>
          <w:rFonts w:ascii="Verdana" w:hAnsi="Verdana" w:cs="Arial"/>
          <w:sz w:val="22"/>
          <w:szCs w:val="22"/>
          <w:lang w:val="en-US" w:eastAsia="en-US"/>
        </w:rPr>
      </w:pPr>
      <w:r w:rsidRPr="1E71C0F7">
        <w:rPr>
          <w:rFonts w:ascii="Verdana" w:hAnsi="Verdana" w:cs="Arial"/>
          <w:sz w:val="22"/>
          <w:szCs w:val="22"/>
          <w:lang w:val="en-US" w:eastAsia="en-US"/>
        </w:rPr>
        <w:t>The participation, involvement and help of parents</w:t>
      </w:r>
      <w:r w:rsidRPr="1E71C0F7" w:rsidR="0097256A">
        <w:rPr>
          <w:rFonts w:ascii="Verdana" w:hAnsi="Verdana" w:cs="Arial"/>
          <w:sz w:val="22"/>
          <w:szCs w:val="22"/>
          <w:lang w:val="en-US" w:eastAsia="en-US"/>
        </w:rPr>
        <w:t>/carers</w:t>
      </w:r>
      <w:r w:rsidRPr="1E71C0F7">
        <w:rPr>
          <w:rFonts w:ascii="Verdana" w:hAnsi="Verdana" w:cs="Arial"/>
          <w:sz w:val="22"/>
          <w:szCs w:val="22"/>
          <w:lang w:val="en-US" w:eastAsia="en-US"/>
        </w:rPr>
        <w:t>, close relatives and other volunteers are welcome and appreciated for various activities both in school and on excursions.</w:t>
      </w:r>
      <w:r w:rsidRPr="1E71C0F7" w:rsidR="0097256A">
        <w:rPr>
          <w:rFonts w:ascii="Verdana" w:hAnsi="Verdana" w:cs="Arial"/>
          <w:sz w:val="22"/>
          <w:szCs w:val="22"/>
          <w:lang w:val="en-US" w:eastAsia="en-US"/>
        </w:rPr>
        <w:t xml:space="preserve"> We </w:t>
      </w:r>
      <w:proofErr w:type="spellStart"/>
      <w:r w:rsidRPr="1E71C0F7" w:rsidR="002F5FF4">
        <w:rPr>
          <w:rFonts w:ascii="Verdana" w:hAnsi="Verdana" w:cs="Arial"/>
          <w:sz w:val="22"/>
          <w:szCs w:val="22"/>
          <w:lang w:val="en-US" w:eastAsia="en-US"/>
        </w:rPr>
        <w:t>recognise</w:t>
      </w:r>
      <w:proofErr w:type="spellEnd"/>
      <w:r w:rsidRPr="1E71C0F7" w:rsidR="002F5FF4">
        <w:rPr>
          <w:rFonts w:ascii="Verdana" w:hAnsi="Verdana" w:cs="Arial"/>
          <w:sz w:val="22"/>
          <w:szCs w:val="22"/>
          <w:lang w:val="en-US" w:eastAsia="en-US"/>
        </w:rPr>
        <w:t xml:space="preserve"> that parents and carers are the primary educators for their children</w:t>
      </w:r>
      <w:r w:rsidRPr="1E71C0F7" w:rsidR="004D2D86">
        <w:rPr>
          <w:rFonts w:ascii="Verdana" w:hAnsi="Verdana" w:cs="Arial"/>
          <w:sz w:val="22"/>
          <w:szCs w:val="22"/>
          <w:lang w:val="en-US" w:eastAsia="en-US"/>
        </w:rPr>
        <w:t xml:space="preserve"> and we strive to</w:t>
      </w:r>
      <w:r w:rsidRPr="1E71C0F7" w:rsidR="5062E188">
        <w:rPr>
          <w:rFonts w:ascii="Verdana" w:hAnsi="Verdana" w:cs="Arial"/>
          <w:sz w:val="22"/>
          <w:szCs w:val="22"/>
          <w:lang w:val="en-US" w:eastAsia="en-US"/>
        </w:rPr>
        <w:t xml:space="preserve"> uphold NSW Child Safe Standard 3</w:t>
      </w:r>
      <w:r w:rsidRPr="1E71C0F7" w:rsidR="0230ACBA">
        <w:rPr>
          <w:rFonts w:ascii="Verdana" w:hAnsi="Verdana" w:cs="Arial"/>
          <w:sz w:val="22"/>
          <w:szCs w:val="22"/>
          <w:lang w:val="en-US" w:eastAsia="en-US"/>
        </w:rPr>
        <w:t>:</w:t>
      </w:r>
      <w:r w:rsidRPr="1E71C0F7" w:rsidR="5062E188">
        <w:rPr>
          <w:rFonts w:ascii="Verdana" w:hAnsi="Verdana" w:cs="Arial"/>
          <w:sz w:val="22"/>
          <w:szCs w:val="22"/>
          <w:lang w:val="en-US" w:eastAsia="en-US"/>
        </w:rPr>
        <w:t xml:space="preserve"> </w:t>
      </w:r>
      <w:r w:rsidRPr="005C032D" w:rsidR="17F4DC3D">
        <w:rPr>
          <w:rFonts w:ascii="Verdana" w:hAnsi="Verdana" w:cs="Arial"/>
          <w:i/>
          <w:iCs/>
          <w:sz w:val="22"/>
          <w:szCs w:val="22"/>
          <w:lang w:val="en-US" w:eastAsia="en-US"/>
        </w:rPr>
        <w:t>f</w:t>
      </w:r>
      <w:r w:rsidRPr="005C032D" w:rsidR="5062E188">
        <w:rPr>
          <w:rFonts w:ascii="Verdana" w:hAnsi="Verdana" w:cs="Arial"/>
          <w:i/>
          <w:iCs/>
          <w:sz w:val="22"/>
          <w:szCs w:val="22"/>
          <w:lang w:val="en-US" w:eastAsia="en-US"/>
        </w:rPr>
        <w:t xml:space="preserve">amilies and </w:t>
      </w:r>
      <w:r w:rsidRPr="005C032D" w:rsidR="4E1E7EA1">
        <w:rPr>
          <w:rFonts w:ascii="Verdana" w:hAnsi="Verdana" w:cs="Arial"/>
          <w:i/>
          <w:iCs/>
          <w:sz w:val="22"/>
          <w:szCs w:val="22"/>
          <w:lang w:val="en-US" w:eastAsia="en-US"/>
        </w:rPr>
        <w:t>c</w:t>
      </w:r>
      <w:r w:rsidRPr="005C032D" w:rsidR="5062E188">
        <w:rPr>
          <w:rFonts w:ascii="Verdana" w:hAnsi="Verdana" w:cs="Arial"/>
          <w:i/>
          <w:iCs/>
          <w:sz w:val="22"/>
          <w:szCs w:val="22"/>
          <w:lang w:val="en-US" w:eastAsia="en-US"/>
        </w:rPr>
        <w:t>ommunities are informed</w:t>
      </w:r>
      <w:r w:rsidRPr="005C032D" w:rsidR="223412FB">
        <w:rPr>
          <w:rFonts w:ascii="Verdana" w:hAnsi="Verdana" w:cs="Arial"/>
          <w:i/>
          <w:iCs/>
          <w:sz w:val="22"/>
          <w:szCs w:val="22"/>
          <w:lang w:val="en-US" w:eastAsia="en-US"/>
        </w:rPr>
        <w:t xml:space="preserve"> and involved</w:t>
      </w:r>
      <w:r w:rsidRPr="1E71C0F7" w:rsidR="5062E188">
        <w:rPr>
          <w:rFonts w:ascii="Verdana" w:hAnsi="Verdana" w:cs="Arial"/>
          <w:sz w:val="22"/>
          <w:szCs w:val="22"/>
          <w:lang w:val="en-US" w:eastAsia="en-US"/>
        </w:rPr>
        <w:t xml:space="preserve"> </w:t>
      </w:r>
      <w:r w:rsidRPr="005C032D" w:rsidR="35353894">
        <w:rPr>
          <w:rFonts w:ascii="Verdana" w:hAnsi="Verdana" w:cs="Arial"/>
          <w:sz w:val="22"/>
          <w:szCs w:val="22"/>
          <w:lang w:val="en-US" w:eastAsia="en-US"/>
        </w:rPr>
        <w:t xml:space="preserve">and </w:t>
      </w:r>
      <w:r w:rsidRPr="1E71C0F7" w:rsidR="05684D7C">
        <w:rPr>
          <w:rFonts w:ascii="Verdana" w:hAnsi="Verdana" w:cs="Arial"/>
          <w:sz w:val="22"/>
          <w:szCs w:val="22"/>
          <w:lang w:val="en-US" w:eastAsia="en-US"/>
        </w:rPr>
        <w:t>N</w:t>
      </w:r>
      <w:r w:rsidRPr="005C032D" w:rsidR="35353894">
        <w:rPr>
          <w:rFonts w:ascii="Verdana" w:hAnsi="Verdana" w:cs="Arial"/>
          <w:sz w:val="22"/>
          <w:szCs w:val="22"/>
          <w:lang w:val="en-US" w:eastAsia="en-US"/>
        </w:rPr>
        <w:t>ational Catholic Safeguarding Standard 3</w:t>
      </w:r>
      <w:r w:rsidRPr="1E71C0F7" w:rsidR="35353894">
        <w:rPr>
          <w:rFonts w:ascii="Verdana" w:hAnsi="Verdana" w:cs="Arial"/>
          <w:i/>
          <w:iCs/>
          <w:sz w:val="22"/>
          <w:szCs w:val="22"/>
          <w:lang w:val="en-US" w:eastAsia="en-US"/>
        </w:rPr>
        <w:t>:</w:t>
      </w:r>
      <w:r w:rsidRPr="1E71C0F7" w:rsidR="55DF2A62">
        <w:rPr>
          <w:rFonts w:ascii="Verdana" w:hAnsi="Verdana" w:cs="Arial"/>
          <w:i/>
          <w:iCs/>
          <w:sz w:val="22"/>
          <w:szCs w:val="22"/>
          <w:lang w:val="en-US" w:eastAsia="en-US"/>
        </w:rPr>
        <w:t xml:space="preserve"> partnering with families, carers and communities</w:t>
      </w:r>
      <w:r w:rsidRPr="1E71C0F7" w:rsidR="07041DDD">
        <w:rPr>
          <w:rFonts w:ascii="Verdana" w:hAnsi="Verdana" w:cs="Arial"/>
          <w:i/>
          <w:iCs/>
          <w:sz w:val="22"/>
          <w:szCs w:val="22"/>
          <w:lang w:val="en-US" w:eastAsia="en-US"/>
        </w:rPr>
        <w:t xml:space="preserve">. </w:t>
      </w:r>
      <w:r w:rsidRPr="1E71C0F7" w:rsidR="35353894">
        <w:rPr>
          <w:rFonts w:ascii="Verdana" w:hAnsi="Verdana" w:cs="Arial"/>
          <w:i/>
          <w:iCs/>
          <w:sz w:val="22"/>
          <w:szCs w:val="22"/>
          <w:lang w:val="en-US" w:eastAsia="en-US"/>
        </w:rPr>
        <w:t xml:space="preserve"> </w:t>
      </w:r>
      <w:r w:rsidRPr="1E71C0F7" w:rsidR="004D2D86">
        <w:rPr>
          <w:rFonts w:ascii="Verdana" w:hAnsi="Verdana" w:cs="Arial"/>
          <w:sz w:val="22"/>
          <w:szCs w:val="22"/>
          <w:lang w:val="en-US" w:eastAsia="en-US"/>
        </w:rPr>
        <w:t xml:space="preserve"> </w:t>
      </w:r>
    </w:p>
    <w:p w:rsidRPr="00CF109E" w:rsidR="0085611D" w:rsidP="0085611D" w:rsidRDefault="0085611D" w14:paraId="45421045" w14:textId="77777777">
      <w:pPr>
        <w:jc w:val="both"/>
        <w:rPr>
          <w:rFonts w:ascii="Verdana" w:hAnsi="Verdana" w:cs="Arial"/>
          <w:sz w:val="22"/>
          <w:szCs w:val="22"/>
        </w:rPr>
      </w:pPr>
    </w:p>
    <w:p w:rsidRPr="00CF109E" w:rsidR="0085611D" w:rsidP="0085611D" w:rsidRDefault="0085611D" w14:paraId="127708B3" w14:textId="31B55B14">
      <w:pPr>
        <w:jc w:val="both"/>
        <w:rPr>
          <w:rFonts w:ascii="Verdana" w:hAnsi="Verdana" w:cs="Arial"/>
          <w:sz w:val="22"/>
          <w:szCs w:val="22"/>
        </w:rPr>
      </w:pPr>
      <w:r w:rsidRPr="00CF109E">
        <w:rPr>
          <w:rFonts w:ascii="Verdana" w:hAnsi="Verdana" w:cs="Arial"/>
          <w:sz w:val="22"/>
          <w:szCs w:val="22"/>
        </w:rPr>
        <w:t xml:space="preserve">It is important that all volunteers and contractors are aware that they </w:t>
      </w:r>
      <w:r w:rsidRPr="00CF109E" w:rsidR="104EF022">
        <w:rPr>
          <w:rFonts w:ascii="Verdana" w:hAnsi="Verdana" w:cs="Arial"/>
          <w:sz w:val="22"/>
          <w:szCs w:val="22"/>
        </w:rPr>
        <w:t>may be</w:t>
      </w:r>
      <w:r w:rsidRPr="00CF109E">
        <w:rPr>
          <w:rFonts w:ascii="Verdana" w:hAnsi="Verdana" w:cs="Arial"/>
          <w:sz w:val="22"/>
          <w:szCs w:val="22"/>
        </w:rPr>
        <w:t xml:space="preserve"> subject to child protection legislation</w:t>
      </w:r>
      <w:r w:rsidR="002D1BA4">
        <w:rPr>
          <w:rFonts w:ascii="Verdana" w:hAnsi="Verdana" w:cs="Arial"/>
          <w:sz w:val="22"/>
          <w:szCs w:val="22"/>
        </w:rPr>
        <w:t xml:space="preserve"> and may require a WWCC</w:t>
      </w:r>
      <w:r w:rsidRPr="00CF109E">
        <w:rPr>
          <w:rFonts w:ascii="Verdana" w:hAnsi="Verdana" w:cs="Arial"/>
          <w:sz w:val="22"/>
          <w:szCs w:val="22"/>
        </w:rPr>
        <w:t>. This means all volunteers must:</w:t>
      </w:r>
    </w:p>
    <w:p w:rsidRPr="00CF109E" w:rsidR="0085611D" w:rsidP="0085611D" w:rsidRDefault="0085611D" w14:paraId="7B958880" w14:textId="77777777">
      <w:pPr>
        <w:jc w:val="both"/>
        <w:rPr>
          <w:rFonts w:ascii="Verdana" w:hAnsi="Verdana" w:cs="Arial"/>
          <w:sz w:val="22"/>
          <w:szCs w:val="22"/>
        </w:rPr>
      </w:pPr>
    </w:p>
    <w:p w:rsidR="0085611D" w:rsidP="0085611D" w:rsidRDefault="0085611D" w14:paraId="32A28FA9" w14:textId="635E3DEC">
      <w:pPr>
        <w:numPr>
          <w:ilvl w:val="0"/>
          <w:numId w:val="2"/>
        </w:numPr>
        <w:jc w:val="both"/>
        <w:rPr>
          <w:rFonts w:ascii="Verdana" w:hAnsi="Verdana" w:cs="Arial"/>
          <w:sz w:val="22"/>
          <w:szCs w:val="22"/>
        </w:rPr>
      </w:pPr>
      <w:r w:rsidRPr="00CF109E">
        <w:rPr>
          <w:rFonts w:ascii="Verdana" w:hAnsi="Verdana" w:cs="Arial"/>
          <w:sz w:val="22"/>
          <w:szCs w:val="22"/>
        </w:rPr>
        <w:t>Sign on at the front office,</w:t>
      </w:r>
      <w:r w:rsidR="00B731F5">
        <w:rPr>
          <w:rFonts w:ascii="Verdana" w:hAnsi="Verdana" w:cs="Arial"/>
          <w:sz w:val="22"/>
          <w:szCs w:val="22"/>
        </w:rPr>
        <w:t xml:space="preserve"> </w:t>
      </w:r>
      <w:r w:rsidRPr="00CF109E">
        <w:rPr>
          <w:rFonts w:ascii="Verdana" w:hAnsi="Verdana" w:cs="Arial"/>
          <w:sz w:val="22"/>
          <w:szCs w:val="22"/>
        </w:rPr>
        <w:t>and get a visitors badge from the office as per school procedure.</w:t>
      </w:r>
    </w:p>
    <w:p w:rsidRPr="00CF109E" w:rsidR="00C91D86" w:rsidP="0085611D" w:rsidRDefault="00C91D86" w14:paraId="772754E9" w14:textId="4761C6E2">
      <w:pPr>
        <w:numPr>
          <w:ilvl w:val="0"/>
          <w:numId w:val="2"/>
        </w:numPr>
        <w:jc w:val="both"/>
        <w:rPr>
          <w:rFonts w:ascii="Verdana" w:hAnsi="Verdana" w:cs="Arial"/>
          <w:sz w:val="22"/>
          <w:szCs w:val="22"/>
        </w:rPr>
      </w:pPr>
      <w:r>
        <w:rPr>
          <w:rFonts w:ascii="Verdana" w:hAnsi="Verdana" w:cs="Arial"/>
          <w:sz w:val="22"/>
          <w:szCs w:val="22"/>
        </w:rPr>
        <w:t xml:space="preserve">Complete the </w:t>
      </w:r>
      <w:hyperlink w:history="1" r:id="rId9">
        <w:r w:rsidRPr="00DB0F88">
          <w:rPr>
            <w:rStyle w:val="Hyperlink"/>
            <w:rFonts w:ascii="Verdana" w:hAnsi="Verdana" w:cs="Arial"/>
            <w:sz w:val="22"/>
            <w:szCs w:val="22"/>
          </w:rPr>
          <w:t>CSBB Contractor and Volunteer Engagement form</w:t>
        </w:r>
      </w:hyperlink>
    </w:p>
    <w:p w:rsidRPr="00CF109E" w:rsidR="0085611D" w:rsidP="0085611D" w:rsidRDefault="0085611D" w14:paraId="0670FF2C" w14:textId="4A6B0A6F">
      <w:pPr>
        <w:numPr>
          <w:ilvl w:val="0"/>
          <w:numId w:val="2"/>
        </w:numPr>
        <w:jc w:val="both"/>
        <w:rPr>
          <w:rFonts w:ascii="Verdana" w:hAnsi="Verdana" w:cs="Arial"/>
          <w:sz w:val="22"/>
          <w:szCs w:val="22"/>
        </w:rPr>
      </w:pPr>
      <w:r w:rsidRPr="00CF109E">
        <w:rPr>
          <w:rFonts w:ascii="Verdana" w:hAnsi="Verdana" w:cs="Arial"/>
          <w:sz w:val="22"/>
          <w:szCs w:val="22"/>
        </w:rPr>
        <w:t xml:space="preserve">Follow our commitment to </w:t>
      </w:r>
      <w:r w:rsidR="00C91D86">
        <w:rPr>
          <w:rFonts w:ascii="Verdana" w:hAnsi="Verdana" w:cs="Arial"/>
          <w:sz w:val="22"/>
          <w:szCs w:val="22"/>
        </w:rPr>
        <w:t>S</w:t>
      </w:r>
      <w:r w:rsidRPr="00CF109E">
        <w:rPr>
          <w:rFonts w:ascii="Verdana" w:hAnsi="Verdana" w:cs="Arial"/>
          <w:sz w:val="22"/>
          <w:szCs w:val="22"/>
        </w:rPr>
        <w:t>afeguarding and not engage in any inappropriate behaviour towards any children. Although volunteers are technically not employed by the school, they are considered to be ‘</w:t>
      </w:r>
      <w:r w:rsidR="008416B9">
        <w:rPr>
          <w:rFonts w:ascii="Verdana" w:hAnsi="Verdana" w:cs="Arial"/>
          <w:sz w:val="22"/>
          <w:szCs w:val="22"/>
        </w:rPr>
        <w:t>employees</w:t>
      </w:r>
      <w:r w:rsidRPr="00CF109E">
        <w:rPr>
          <w:rFonts w:ascii="Verdana" w:hAnsi="Verdana" w:cs="Arial"/>
          <w:sz w:val="22"/>
          <w:szCs w:val="22"/>
        </w:rPr>
        <w:t xml:space="preserve">’ </w:t>
      </w:r>
      <w:r w:rsidR="008416B9">
        <w:rPr>
          <w:rFonts w:ascii="Verdana" w:hAnsi="Verdana" w:cs="Arial"/>
          <w:sz w:val="22"/>
          <w:szCs w:val="22"/>
        </w:rPr>
        <w:t>under the Children’s Guardian Act 2019</w:t>
      </w:r>
      <w:r w:rsidRPr="00CF109E">
        <w:rPr>
          <w:rFonts w:ascii="Verdana" w:hAnsi="Verdana" w:cs="Arial"/>
          <w:sz w:val="22"/>
          <w:szCs w:val="22"/>
        </w:rPr>
        <w:t xml:space="preserve"> and need to be aware that complaints about inappropriate behaviour towards a child or young person is subject to investigation. </w:t>
      </w:r>
    </w:p>
    <w:p w:rsidRPr="00CF109E" w:rsidR="0085611D" w:rsidP="0085611D" w:rsidRDefault="0085611D" w14:paraId="471B578E" w14:textId="77777777">
      <w:pPr>
        <w:spacing w:line="360" w:lineRule="auto"/>
        <w:jc w:val="both"/>
        <w:rPr>
          <w:rFonts w:ascii="Verdana" w:hAnsi="Verdana" w:cs="Arial"/>
          <w:b/>
          <w:sz w:val="22"/>
          <w:szCs w:val="22"/>
        </w:rPr>
      </w:pPr>
    </w:p>
    <w:p w:rsidRPr="00CF109E" w:rsidR="0085611D" w:rsidP="0085611D" w:rsidRDefault="0085611D" w14:paraId="7EFAB78D" w14:textId="77777777">
      <w:pPr>
        <w:spacing w:line="360" w:lineRule="auto"/>
        <w:jc w:val="both"/>
        <w:rPr>
          <w:rFonts w:ascii="Verdana" w:hAnsi="Verdana" w:cs="Arial"/>
          <w:b/>
          <w:color w:val="2F5496" w:themeColor="accent1" w:themeShade="BF"/>
          <w:sz w:val="22"/>
          <w:szCs w:val="22"/>
        </w:rPr>
      </w:pPr>
      <w:r w:rsidRPr="00CF109E">
        <w:rPr>
          <w:rFonts w:ascii="Verdana" w:hAnsi="Verdana" w:cs="Arial"/>
          <w:b/>
          <w:color w:val="2F5496" w:themeColor="accent1" w:themeShade="BF"/>
          <w:sz w:val="22"/>
          <w:szCs w:val="22"/>
        </w:rPr>
        <w:t>RESPONDING TO CONCERNS</w:t>
      </w:r>
    </w:p>
    <w:p w:rsidRPr="00CF109E" w:rsidR="0085611D" w:rsidP="005C032D" w:rsidRDefault="0085611D" w14:paraId="5F996C5A" w14:textId="0DC5E654">
      <w:pPr>
        <w:jc w:val="both"/>
        <w:rPr>
          <w:rFonts w:ascii="Verdana" w:hAnsi="Verdana" w:cs="Arial"/>
          <w:color w:val="2F5496" w:themeColor="accent1" w:themeShade="BF"/>
          <w:sz w:val="22"/>
          <w:szCs w:val="22"/>
        </w:rPr>
      </w:pPr>
      <w:r w:rsidRPr="00CF109E">
        <w:rPr>
          <w:rFonts w:ascii="Verdana" w:hAnsi="Verdana" w:cs="Arial"/>
          <w:sz w:val="22"/>
          <w:szCs w:val="22"/>
          <w:lang w:val="en-US" w:eastAsia="en-US"/>
        </w:rPr>
        <w:t xml:space="preserve">We believe in listening to children and our school community when concerns are raised. We take complaints seriously and try to resolve them in the most appropriate, </w:t>
      </w:r>
      <w:r w:rsidRPr="00CF109E" w:rsidR="00FC36BE">
        <w:rPr>
          <w:rFonts w:ascii="Verdana" w:hAnsi="Verdana" w:cs="Arial"/>
          <w:sz w:val="22"/>
          <w:szCs w:val="22"/>
          <w:lang w:val="en-US" w:eastAsia="en-US"/>
        </w:rPr>
        <w:t>efficient,</w:t>
      </w:r>
      <w:r w:rsidRPr="00CF109E">
        <w:rPr>
          <w:rFonts w:ascii="Verdana" w:hAnsi="Verdana" w:cs="Arial"/>
          <w:sz w:val="22"/>
          <w:szCs w:val="22"/>
          <w:lang w:val="en-US" w:eastAsia="en-US"/>
        </w:rPr>
        <w:t xml:space="preserve"> and confidential manner possible</w:t>
      </w:r>
      <w:r w:rsidR="006B4E13">
        <w:rPr>
          <w:rFonts w:ascii="Verdana" w:hAnsi="Verdana" w:cs="Arial"/>
          <w:sz w:val="22"/>
          <w:szCs w:val="22"/>
          <w:lang w:val="en-US" w:eastAsia="en-US"/>
        </w:rPr>
        <w:t>.</w:t>
      </w:r>
    </w:p>
    <w:p w:rsidRPr="00CF109E" w:rsidR="0085611D" w:rsidP="0085611D" w:rsidRDefault="0085611D" w14:paraId="1BDE9C5A" w14:textId="77777777">
      <w:pPr>
        <w:rPr>
          <w:rFonts w:ascii="Verdana" w:hAnsi="Verdana" w:cs="Arial"/>
          <w:b/>
          <w:bCs/>
          <w:color w:val="2F5496" w:themeColor="accent1" w:themeShade="BF"/>
          <w:sz w:val="22"/>
          <w:szCs w:val="22"/>
          <w:u w:val="single"/>
        </w:rPr>
      </w:pPr>
      <w:r w:rsidRPr="00CF109E">
        <w:rPr>
          <w:rFonts w:ascii="Verdana" w:hAnsi="Verdana" w:cs="Arial"/>
          <w:b/>
          <w:bCs/>
          <w:color w:val="2F5496" w:themeColor="accent1" w:themeShade="BF"/>
          <w:sz w:val="22"/>
          <w:szCs w:val="22"/>
          <w:u w:val="single"/>
        </w:rPr>
        <w:t xml:space="preserve">APPENDIX 1: </w:t>
      </w:r>
    </w:p>
    <w:p w:rsidRPr="00CF109E" w:rsidR="0085611D" w:rsidP="00E62600" w:rsidRDefault="0085611D" w14:paraId="7903EF1D" w14:textId="77777777">
      <w:pPr>
        <w:shd w:val="clear" w:color="auto" w:fill="FFFFFF"/>
        <w:jc w:val="both"/>
        <w:rPr>
          <w:rFonts w:ascii="Verdana" w:hAnsi="Verdana" w:cs="Arial"/>
          <w:b/>
          <w:color w:val="2F5496" w:themeColor="accent1" w:themeShade="BF"/>
          <w:sz w:val="22"/>
          <w:szCs w:val="22"/>
        </w:rPr>
      </w:pPr>
    </w:p>
    <w:p w:rsidRPr="00CF109E" w:rsidR="0085611D" w:rsidP="0085611D" w:rsidRDefault="0085611D" w14:paraId="26F92AD7" w14:textId="77777777">
      <w:pPr>
        <w:shd w:val="clear" w:color="auto" w:fill="FFFFFF"/>
        <w:jc w:val="both"/>
        <w:rPr>
          <w:rFonts w:ascii="Verdana" w:hAnsi="Verdana" w:cs="Arial"/>
          <w:b/>
          <w:color w:val="2F5496" w:themeColor="accent1" w:themeShade="BF"/>
          <w:sz w:val="22"/>
          <w:szCs w:val="22"/>
        </w:rPr>
      </w:pPr>
      <w:r w:rsidRPr="00CF109E">
        <w:rPr>
          <w:rFonts w:ascii="Verdana" w:hAnsi="Verdana" w:cs="Arial"/>
          <w:b/>
          <w:color w:val="2F5496" w:themeColor="accent1" w:themeShade="BF"/>
          <w:sz w:val="22"/>
          <w:szCs w:val="22"/>
        </w:rPr>
        <w:t>SAFEGUARDING INFORMATION</w:t>
      </w:r>
    </w:p>
    <w:p w:rsidRPr="00CF109E" w:rsidR="0085611D" w:rsidP="0085611D" w:rsidRDefault="0085611D" w14:paraId="3FED44F6" w14:textId="77777777">
      <w:pPr>
        <w:jc w:val="both"/>
        <w:rPr>
          <w:rFonts w:ascii="Verdana" w:hAnsi="Verdana" w:cs="Arial"/>
          <w:b/>
          <w:bCs/>
          <w:sz w:val="22"/>
          <w:szCs w:val="22"/>
        </w:rPr>
      </w:pPr>
    </w:p>
    <w:p w:rsidRPr="00CF109E" w:rsidR="0085611D" w:rsidP="0085611D" w:rsidRDefault="0085611D" w14:paraId="0C7B5674" w14:textId="77777777">
      <w:pPr>
        <w:jc w:val="both"/>
        <w:rPr>
          <w:rFonts w:ascii="Verdana" w:hAnsi="Verdana" w:cs="Arial"/>
          <w:sz w:val="22"/>
          <w:szCs w:val="22"/>
        </w:rPr>
      </w:pPr>
      <w:r w:rsidRPr="00CF109E">
        <w:rPr>
          <w:rFonts w:ascii="Verdana" w:hAnsi="Verdana" w:cs="Arial"/>
          <w:sz w:val="22"/>
          <w:szCs w:val="22"/>
        </w:rPr>
        <w:t xml:space="preserve">We are committed to providing safe communities for students at our school to grow and learn as outlined in our </w:t>
      </w:r>
      <w:hyperlink w:history="1" r:id="rId10">
        <w:r w:rsidRPr="00CF109E">
          <w:rPr>
            <w:rStyle w:val="Hyperlink"/>
            <w:rFonts w:ascii="Verdana" w:hAnsi="Verdana" w:cs="Arial"/>
            <w:sz w:val="22"/>
            <w:szCs w:val="22"/>
          </w:rPr>
          <w:t>Diocesan Commitment to Safeguarding</w:t>
        </w:r>
      </w:hyperlink>
      <w:r w:rsidRPr="00CF109E">
        <w:rPr>
          <w:rFonts w:ascii="Verdana" w:hAnsi="Verdana" w:cs="Arial"/>
          <w:sz w:val="22"/>
          <w:szCs w:val="22"/>
        </w:rPr>
        <w:t xml:space="preserve">. We recognise the rights of children as outlined in the </w:t>
      </w:r>
      <w:hyperlink w:history="1" r:id="rId11">
        <w:r w:rsidRPr="00CF109E">
          <w:rPr>
            <w:rStyle w:val="Hyperlink"/>
            <w:rFonts w:ascii="Verdana" w:hAnsi="Verdana" w:cs="Arial"/>
            <w:sz w:val="22"/>
            <w:szCs w:val="22"/>
          </w:rPr>
          <w:t>Diocesan Framework on the Rights of the Child</w:t>
        </w:r>
      </w:hyperlink>
      <w:r w:rsidRPr="00CF109E">
        <w:rPr>
          <w:rFonts w:ascii="Verdana" w:hAnsi="Verdana" w:cs="Arial"/>
          <w:sz w:val="22"/>
          <w:szCs w:val="22"/>
        </w:rPr>
        <w:t xml:space="preserve"> and promote safe and supportive environments where we all have a responsibility to keep children safe from harm.</w:t>
      </w:r>
    </w:p>
    <w:p w:rsidRPr="00CF109E" w:rsidR="0085611D" w:rsidP="0085611D" w:rsidRDefault="0085611D" w14:paraId="72B065BF" w14:textId="77777777">
      <w:pPr>
        <w:jc w:val="both"/>
        <w:rPr>
          <w:rFonts w:ascii="Verdana" w:hAnsi="Verdana" w:cs="Arial"/>
          <w:sz w:val="22"/>
          <w:szCs w:val="22"/>
        </w:rPr>
      </w:pPr>
    </w:p>
    <w:p w:rsidRPr="00CF109E" w:rsidR="0085611D" w:rsidP="0085611D" w:rsidRDefault="0085611D" w14:paraId="4773F378" w14:textId="77777777">
      <w:pPr>
        <w:rPr>
          <w:rFonts w:ascii="Verdana" w:hAnsi="Verdana" w:cs="Arial"/>
          <w:sz w:val="22"/>
          <w:szCs w:val="22"/>
        </w:rPr>
      </w:pPr>
      <w:r w:rsidRPr="00CF109E">
        <w:rPr>
          <w:rFonts w:ascii="Verdana" w:hAnsi="Verdana" w:cs="Arial"/>
          <w:sz w:val="22"/>
          <w:szCs w:val="22"/>
        </w:rPr>
        <w:t xml:space="preserve"> </w:t>
      </w:r>
    </w:p>
    <w:p w:rsidRPr="00CF109E" w:rsidR="0085611D" w:rsidP="0085611D" w:rsidRDefault="0085611D" w14:paraId="46501ED5" w14:textId="6F3F7504">
      <w:pPr>
        <w:jc w:val="both"/>
        <w:rPr>
          <w:rFonts w:ascii="Verdana" w:hAnsi="Verdana" w:cs="Arial"/>
          <w:sz w:val="22"/>
          <w:szCs w:val="22"/>
        </w:rPr>
      </w:pPr>
      <w:r w:rsidRPr="00CF109E">
        <w:rPr>
          <w:rFonts w:ascii="Verdana" w:hAnsi="Verdana" w:cs="Arial"/>
          <w:sz w:val="22"/>
          <w:szCs w:val="22"/>
        </w:rPr>
        <w:t xml:space="preserve">The </w:t>
      </w:r>
      <w:hyperlink w:history="1" r:id="rId12">
        <w:r w:rsidRPr="00CF109E">
          <w:rPr>
            <w:rStyle w:val="Hyperlink"/>
            <w:rFonts w:ascii="Verdana" w:hAnsi="Verdana" w:cs="Arial"/>
            <w:sz w:val="22"/>
            <w:szCs w:val="22"/>
          </w:rPr>
          <w:t>NSW Child Safe Standards (NSWCSS)</w:t>
        </w:r>
      </w:hyperlink>
      <w:r w:rsidRPr="00CF109E">
        <w:rPr>
          <w:rFonts w:ascii="Verdana" w:hAnsi="Verdana" w:cs="Arial"/>
          <w:sz w:val="22"/>
          <w:szCs w:val="22"/>
        </w:rPr>
        <w:t xml:space="preserve"> and the </w:t>
      </w:r>
      <w:hyperlink w:history="1" r:id="rId13">
        <w:r w:rsidRPr="00CF109E">
          <w:rPr>
            <w:rStyle w:val="Hyperlink"/>
            <w:rFonts w:ascii="Verdana" w:hAnsi="Verdana" w:cs="Arial"/>
            <w:sz w:val="22"/>
            <w:szCs w:val="22"/>
          </w:rPr>
          <w:t>National Catholic Safeguarding Standards (NCSS)</w:t>
        </w:r>
      </w:hyperlink>
      <w:r w:rsidRPr="00CF109E">
        <w:rPr>
          <w:rFonts w:ascii="Verdana" w:hAnsi="Verdana" w:cs="Arial"/>
          <w:sz w:val="22"/>
          <w:szCs w:val="22"/>
        </w:rPr>
        <w:t xml:space="preserve"> provide a principle-based framework that our school commits to using for continuous improvement as part of our commitment to </w:t>
      </w:r>
      <w:r w:rsidR="0028687F">
        <w:rPr>
          <w:rFonts w:ascii="Verdana" w:hAnsi="Verdana" w:cs="Arial"/>
          <w:sz w:val="22"/>
          <w:szCs w:val="22"/>
        </w:rPr>
        <w:t>S</w:t>
      </w:r>
      <w:r w:rsidRPr="00CF109E">
        <w:rPr>
          <w:rFonts w:ascii="Verdana" w:hAnsi="Verdana" w:cs="Arial"/>
          <w:sz w:val="22"/>
          <w:szCs w:val="22"/>
        </w:rPr>
        <w:t xml:space="preserve">afeguarding. </w:t>
      </w:r>
    </w:p>
    <w:p w:rsidRPr="00CF109E" w:rsidR="0085611D" w:rsidP="0085611D" w:rsidRDefault="0085611D" w14:paraId="0ABB9BDC" w14:textId="77777777">
      <w:pPr>
        <w:jc w:val="both"/>
        <w:rPr>
          <w:rFonts w:ascii="Verdana" w:hAnsi="Verdana" w:cs="Arial"/>
          <w:sz w:val="22"/>
          <w:szCs w:val="22"/>
        </w:rPr>
      </w:pPr>
    </w:p>
    <w:p w:rsidRPr="00CF109E" w:rsidR="0085611D" w:rsidP="0085611D" w:rsidRDefault="0085611D" w14:paraId="5A570F87" w14:textId="77777777">
      <w:pPr>
        <w:pStyle w:val="ListParagraph"/>
        <w:ind w:left="0"/>
        <w:jc w:val="both"/>
        <w:rPr>
          <w:rFonts w:ascii="Verdana" w:hAnsi="Verdana" w:cs="Arial"/>
          <w:b/>
          <w:bCs/>
          <w:color w:val="2F5496" w:themeColor="accent1" w:themeShade="BF"/>
          <w:sz w:val="22"/>
          <w:szCs w:val="22"/>
        </w:rPr>
      </w:pPr>
      <w:r w:rsidRPr="00CF109E">
        <w:rPr>
          <w:rFonts w:ascii="Verdana" w:hAnsi="Verdana" w:cs="Arial"/>
          <w:b/>
          <w:bCs/>
          <w:color w:val="2F5496" w:themeColor="accent1" w:themeShade="BF"/>
          <w:sz w:val="22"/>
          <w:szCs w:val="22"/>
        </w:rPr>
        <w:t xml:space="preserve">Responding to Risk of Significant Harm </w:t>
      </w:r>
    </w:p>
    <w:p w:rsidRPr="00CF109E" w:rsidR="0085611D" w:rsidP="0085611D" w:rsidRDefault="0085611D" w14:paraId="58FB8841" w14:textId="77777777">
      <w:pPr>
        <w:jc w:val="both"/>
        <w:rPr>
          <w:rFonts w:ascii="Verdana" w:hAnsi="Verdana" w:cs="Arial"/>
          <w:sz w:val="22"/>
          <w:szCs w:val="22"/>
        </w:rPr>
      </w:pPr>
    </w:p>
    <w:p w:rsidRPr="00CF109E" w:rsidR="0085611D" w:rsidP="0085611D" w:rsidRDefault="0085611D" w14:paraId="44A71A20" w14:textId="70791063">
      <w:pPr>
        <w:jc w:val="both"/>
        <w:rPr>
          <w:rFonts w:ascii="Verdana" w:hAnsi="Verdana" w:cs="Arial"/>
          <w:sz w:val="22"/>
          <w:szCs w:val="22"/>
        </w:rPr>
      </w:pPr>
      <w:r w:rsidRPr="00CF109E">
        <w:rPr>
          <w:rFonts w:ascii="Verdana" w:hAnsi="Verdana" w:cs="Arial"/>
          <w:sz w:val="22"/>
          <w:szCs w:val="22"/>
        </w:rPr>
        <w:t xml:space="preserve">All school staff are Mandatory Reporters. This means that if there are reasonable grounds to suspect that a child or young person is at risk of significant harm of </w:t>
      </w:r>
      <w:r w:rsidRPr="00CF109E">
        <w:rPr>
          <w:rFonts w:ascii="Verdana" w:hAnsi="Verdana" w:cs="Arial"/>
          <w:sz w:val="22"/>
          <w:szCs w:val="22"/>
        </w:rPr>
        <w:t>abuse or neglect, then a report must be made to the Department of Communities and Justice (DCJ), Child Protection Helpline (CP Helpline)</w:t>
      </w:r>
      <w:r w:rsidR="00CD0FC0">
        <w:rPr>
          <w:rFonts w:ascii="Verdana" w:hAnsi="Verdana" w:cs="Arial"/>
          <w:sz w:val="22"/>
          <w:szCs w:val="22"/>
        </w:rPr>
        <w:t>.</w:t>
      </w:r>
      <w:r w:rsidRPr="00CF109E">
        <w:rPr>
          <w:rFonts w:ascii="Verdana" w:hAnsi="Verdana" w:cs="Arial"/>
          <w:sz w:val="22"/>
          <w:szCs w:val="22"/>
        </w:rPr>
        <w:t>School staff and Principals are supported by</w:t>
      </w:r>
      <w:r w:rsidR="0028687F">
        <w:rPr>
          <w:rFonts w:ascii="Verdana" w:hAnsi="Verdana" w:cs="Arial"/>
          <w:sz w:val="22"/>
          <w:szCs w:val="22"/>
        </w:rPr>
        <w:t xml:space="preserve"> the</w:t>
      </w:r>
      <w:r w:rsidRPr="00CF109E">
        <w:rPr>
          <w:rFonts w:ascii="Verdana" w:hAnsi="Verdana" w:cs="Arial"/>
          <w:sz w:val="22"/>
          <w:szCs w:val="22"/>
        </w:rPr>
        <w:t xml:space="preserve"> CSBB Safeguarding Office as required and all records are stored confidentially.</w:t>
      </w:r>
    </w:p>
    <w:p w:rsidRPr="00CF109E" w:rsidR="0085611D" w:rsidP="0085611D" w:rsidRDefault="0085611D" w14:paraId="59A228C5" w14:textId="77777777">
      <w:pPr>
        <w:jc w:val="both"/>
        <w:rPr>
          <w:rFonts w:ascii="Verdana" w:hAnsi="Verdana" w:cs="Arial"/>
          <w:sz w:val="22"/>
          <w:szCs w:val="22"/>
        </w:rPr>
      </w:pPr>
      <w:r w:rsidRPr="00CF109E">
        <w:rPr>
          <w:rFonts w:ascii="Verdana" w:hAnsi="Verdana" w:cs="Arial"/>
          <w:sz w:val="22"/>
          <w:szCs w:val="22"/>
        </w:rPr>
        <w:t>We recognise that a statutory response is not always required and where a family may need extra support, we will assist in making referrals to support the family if needed.</w:t>
      </w:r>
    </w:p>
    <w:p w:rsidRPr="00CF109E" w:rsidR="0085611D" w:rsidP="0085611D" w:rsidRDefault="0085611D" w14:paraId="1D9E07C4" w14:textId="77777777">
      <w:pPr>
        <w:jc w:val="both"/>
        <w:rPr>
          <w:rFonts w:ascii="Verdana" w:hAnsi="Verdana" w:cs="Arial"/>
          <w:sz w:val="22"/>
          <w:szCs w:val="22"/>
        </w:rPr>
      </w:pPr>
    </w:p>
    <w:p w:rsidRPr="00CF109E" w:rsidR="0085611D" w:rsidP="0085611D" w:rsidRDefault="0085611D" w14:paraId="529CAE16" w14:textId="77777777">
      <w:pPr>
        <w:jc w:val="both"/>
        <w:rPr>
          <w:rFonts w:ascii="Verdana" w:hAnsi="Verdana" w:cs="Arial"/>
          <w:b/>
          <w:color w:val="2F5496" w:themeColor="accent1" w:themeShade="BF"/>
          <w:sz w:val="22"/>
          <w:szCs w:val="22"/>
          <w:u w:val="single"/>
        </w:rPr>
      </w:pPr>
      <w:r w:rsidRPr="00CF109E">
        <w:rPr>
          <w:rFonts w:ascii="Verdana" w:hAnsi="Verdana" w:cs="Arial"/>
          <w:b/>
          <w:color w:val="2F5496" w:themeColor="accent1" w:themeShade="BF"/>
          <w:sz w:val="22"/>
          <w:szCs w:val="22"/>
          <w:u w:val="single"/>
        </w:rPr>
        <w:t xml:space="preserve">APPENDIX 2: </w:t>
      </w:r>
    </w:p>
    <w:p w:rsidRPr="00CF109E" w:rsidR="0085611D" w:rsidP="0085611D" w:rsidRDefault="0085611D" w14:paraId="5FCF718F" w14:textId="77777777">
      <w:pPr>
        <w:jc w:val="both"/>
        <w:rPr>
          <w:rFonts w:ascii="Verdana" w:hAnsi="Verdana" w:cs="Arial"/>
          <w:b/>
          <w:color w:val="2F5496" w:themeColor="accent1" w:themeShade="BF"/>
          <w:sz w:val="22"/>
          <w:szCs w:val="22"/>
        </w:rPr>
      </w:pPr>
    </w:p>
    <w:p w:rsidRPr="00CF109E" w:rsidR="0085611D" w:rsidP="0085611D" w:rsidRDefault="0085611D" w14:paraId="3444668C" w14:textId="77777777">
      <w:pPr>
        <w:jc w:val="both"/>
        <w:rPr>
          <w:rFonts w:ascii="Verdana" w:hAnsi="Verdana" w:cs="Arial"/>
          <w:b/>
          <w:color w:val="2F5496" w:themeColor="accent1" w:themeShade="BF"/>
          <w:sz w:val="22"/>
          <w:szCs w:val="22"/>
        </w:rPr>
      </w:pPr>
      <w:r w:rsidRPr="00CF109E">
        <w:rPr>
          <w:rFonts w:ascii="Verdana" w:hAnsi="Verdana" w:cs="Arial"/>
          <w:b/>
          <w:color w:val="2F5496" w:themeColor="accent1" w:themeShade="BF"/>
          <w:sz w:val="22"/>
          <w:szCs w:val="22"/>
        </w:rPr>
        <w:t>WORKING WITH CHILDREN CHECKS</w:t>
      </w:r>
    </w:p>
    <w:p w:rsidRPr="00CF109E" w:rsidR="0085611D" w:rsidP="0085611D" w:rsidRDefault="0085611D" w14:paraId="3F1EDC68" w14:textId="77777777">
      <w:pPr>
        <w:jc w:val="both"/>
        <w:rPr>
          <w:rFonts w:ascii="Verdana" w:hAnsi="Verdana" w:cs="Arial"/>
          <w:sz w:val="22"/>
          <w:szCs w:val="22"/>
        </w:rPr>
      </w:pPr>
    </w:p>
    <w:p w:rsidRPr="00CF109E" w:rsidR="0085611D" w:rsidP="0085611D" w:rsidRDefault="0085611D" w14:paraId="1DFA4991" w14:textId="77777777">
      <w:pPr>
        <w:jc w:val="both"/>
        <w:rPr>
          <w:rFonts w:ascii="Verdana" w:hAnsi="Verdana" w:cs="Arial"/>
          <w:sz w:val="22"/>
          <w:szCs w:val="22"/>
        </w:rPr>
      </w:pPr>
      <w:r w:rsidRPr="00CF109E">
        <w:rPr>
          <w:rFonts w:ascii="Verdana" w:hAnsi="Verdana" w:cs="Arial"/>
          <w:bCs/>
          <w:sz w:val="22"/>
          <w:szCs w:val="22"/>
        </w:rPr>
        <w:t xml:space="preserve">Working With Children Checks are required by staff, and certain volunteers and contractors in our school. </w:t>
      </w:r>
    </w:p>
    <w:p w:rsidRPr="00CF109E" w:rsidR="0085611D" w:rsidP="0085611D" w:rsidRDefault="0085611D" w14:paraId="25E4F39A" w14:textId="77777777">
      <w:pPr>
        <w:jc w:val="both"/>
        <w:rPr>
          <w:rFonts w:ascii="Verdana" w:hAnsi="Verdana" w:cs="Arial"/>
          <w:sz w:val="22"/>
          <w:szCs w:val="22"/>
        </w:rPr>
      </w:pPr>
    </w:p>
    <w:p w:rsidRPr="00CF109E" w:rsidR="0085611D" w:rsidP="0085611D" w:rsidRDefault="0085611D" w14:paraId="5B623010" w14:textId="77777777">
      <w:pPr>
        <w:jc w:val="both"/>
        <w:rPr>
          <w:rFonts w:ascii="Verdana" w:hAnsi="Verdana" w:cs="Arial"/>
          <w:sz w:val="22"/>
          <w:szCs w:val="22"/>
        </w:rPr>
      </w:pPr>
      <w:r w:rsidRPr="00CF109E">
        <w:rPr>
          <w:rFonts w:ascii="Verdana" w:hAnsi="Verdana" w:cs="Arial"/>
          <w:sz w:val="22"/>
          <w:szCs w:val="22"/>
        </w:rPr>
        <w:t xml:space="preserve">The purpose of the check is to exclude people from working with children and young people who are not suitable.  A person who has been convicted or found guilty of a listed serious offence against children (whether in NSW or elsewhere) is prohibited from child-related employment.  </w:t>
      </w:r>
    </w:p>
    <w:p w:rsidRPr="00CF109E" w:rsidR="0085611D" w:rsidP="0085611D" w:rsidRDefault="0085611D" w14:paraId="60DABCD6" w14:textId="77777777">
      <w:pPr>
        <w:rPr>
          <w:rFonts w:ascii="Verdana" w:hAnsi="Verdana" w:cs="Arial"/>
          <w:sz w:val="22"/>
          <w:szCs w:val="22"/>
        </w:rPr>
      </w:pPr>
      <w:r w:rsidRPr="00CF109E">
        <w:rPr>
          <w:rFonts w:ascii="Verdana" w:hAnsi="Verdana" w:cs="Arial"/>
          <w:sz w:val="22"/>
          <w:szCs w:val="22"/>
        </w:rPr>
        <w:br/>
      </w:r>
      <w:r w:rsidRPr="00CF109E">
        <w:rPr>
          <w:rFonts w:ascii="Verdana" w:hAnsi="Verdana" w:cs="Arial"/>
          <w:sz w:val="22"/>
          <w:szCs w:val="22"/>
        </w:rPr>
        <w:t xml:space="preserve">Parent participation, involvement and help are welcome and appreciated for various activities both in school and on excursions. It is important to note that all parent helpers / volunteers are subject to child protection legislation. </w:t>
      </w:r>
    </w:p>
    <w:p w:rsidRPr="00CF109E" w:rsidR="0085611D" w:rsidP="0085611D" w:rsidRDefault="0085611D" w14:paraId="428B5494" w14:textId="77777777">
      <w:pPr>
        <w:shd w:val="clear" w:color="auto" w:fill="FFFFFF"/>
        <w:jc w:val="both"/>
        <w:rPr>
          <w:rFonts w:ascii="Verdana" w:hAnsi="Verdana" w:cs="Arial"/>
          <w:sz w:val="22"/>
          <w:szCs w:val="22"/>
        </w:rPr>
      </w:pPr>
    </w:p>
    <w:p w:rsidRPr="00CF109E" w:rsidR="0085611D" w:rsidP="0085611D" w:rsidRDefault="0085611D" w14:paraId="76388EC0" w14:textId="586A46E0">
      <w:pPr>
        <w:shd w:val="clear" w:color="auto" w:fill="FFFFFF"/>
        <w:rPr>
          <w:rFonts w:ascii="Verdana" w:hAnsi="Verdana" w:cs="Arial"/>
          <w:sz w:val="22"/>
          <w:szCs w:val="22"/>
        </w:rPr>
      </w:pPr>
      <w:r w:rsidRPr="00CF109E">
        <w:rPr>
          <w:rFonts w:ascii="Verdana" w:hAnsi="Verdana" w:cs="Arial"/>
          <w:sz w:val="22"/>
          <w:szCs w:val="22"/>
        </w:rPr>
        <w:t xml:space="preserve">CSBB Safeguarding Office supports our school to fulfil obligations under Child Protection (Working With Children) Act 2012. Further information on the Working With Children Check can be found on the website for the </w:t>
      </w:r>
      <w:hyperlink w:history="1" r:id="rId14">
        <w:r w:rsidRPr="00CF109E">
          <w:rPr>
            <w:rStyle w:val="Hyperlink"/>
            <w:rFonts w:ascii="Verdana" w:hAnsi="Verdana" w:cs="Arial"/>
            <w:sz w:val="22"/>
            <w:szCs w:val="22"/>
          </w:rPr>
          <w:t>Office of the Children’s Guardian</w:t>
        </w:r>
      </w:hyperlink>
      <w:r w:rsidRPr="00CF109E">
        <w:rPr>
          <w:rFonts w:ascii="Verdana" w:hAnsi="Verdana" w:cs="Arial"/>
          <w:sz w:val="22"/>
          <w:szCs w:val="22"/>
        </w:rPr>
        <w:t xml:space="preserve">. Further information can be found in the </w:t>
      </w:r>
      <w:hyperlink w:history="1" r:id="rId15">
        <w:r w:rsidRPr="00CF109E">
          <w:rPr>
            <w:rStyle w:val="Hyperlink"/>
            <w:rFonts w:ascii="Verdana" w:hAnsi="Verdana" w:cs="Arial"/>
            <w:i/>
            <w:iCs/>
            <w:sz w:val="22"/>
            <w:szCs w:val="22"/>
          </w:rPr>
          <w:t>SAFEGUARDING &amp; CHILD PROTECTION POLICY FOR CATHOLIC SCHOOLS BROKEN BAY: WORKING WITH CHILDREN CHECK</w:t>
        </w:r>
        <w:r w:rsidRPr="00CF109E">
          <w:rPr>
            <w:rStyle w:val="Hyperlink"/>
            <w:rFonts w:ascii="Verdana" w:hAnsi="Verdana" w:cs="Arial"/>
            <w:sz w:val="22"/>
            <w:szCs w:val="22"/>
          </w:rPr>
          <w:t xml:space="preserve"> (January 2021).</w:t>
        </w:r>
      </w:hyperlink>
    </w:p>
    <w:p w:rsidRPr="00CF109E" w:rsidR="00E62600" w:rsidP="4A8C7814" w:rsidRDefault="00E62600" w14:paraId="59D8CCD6" w14:textId="77777777">
      <w:pPr>
        <w:jc w:val="both"/>
        <w:rPr>
          <w:rFonts w:ascii="Verdana" w:hAnsi="Verdana"/>
          <w:b/>
          <w:bCs/>
          <w:sz w:val="22"/>
          <w:szCs w:val="22"/>
          <w:u w:val="single"/>
        </w:rPr>
      </w:pPr>
    </w:p>
    <w:p w:rsidRPr="00CF109E" w:rsidR="0085611D" w:rsidP="0085611D" w:rsidRDefault="0085611D" w14:paraId="4EB11811" w14:textId="77777777">
      <w:pPr>
        <w:jc w:val="both"/>
        <w:rPr>
          <w:rFonts w:ascii="Verdana" w:hAnsi="Verdana" w:cs="Arial"/>
          <w:b/>
          <w:color w:val="2F5496" w:themeColor="accent1" w:themeShade="BF"/>
          <w:sz w:val="22"/>
          <w:szCs w:val="22"/>
          <w:u w:val="single"/>
        </w:rPr>
      </w:pPr>
      <w:r w:rsidRPr="00CF109E">
        <w:rPr>
          <w:rFonts w:ascii="Verdana" w:hAnsi="Verdana" w:cs="Arial"/>
          <w:b/>
          <w:color w:val="2F5496" w:themeColor="accent1" w:themeShade="BF"/>
          <w:sz w:val="22"/>
          <w:szCs w:val="22"/>
          <w:u w:val="single"/>
        </w:rPr>
        <w:t xml:space="preserve">APPENDIX 3: </w:t>
      </w:r>
    </w:p>
    <w:p w:rsidRPr="00CF109E" w:rsidR="0085611D" w:rsidP="0085611D" w:rsidRDefault="0085611D" w14:paraId="7AF529ED" w14:textId="77777777">
      <w:pPr>
        <w:jc w:val="both"/>
        <w:rPr>
          <w:rFonts w:ascii="Verdana" w:hAnsi="Verdana" w:cs="Arial"/>
          <w:color w:val="2F5496" w:themeColor="accent1" w:themeShade="BF"/>
          <w:sz w:val="22"/>
          <w:szCs w:val="22"/>
        </w:rPr>
      </w:pPr>
    </w:p>
    <w:p w:rsidRPr="00CF109E" w:rsidR="0085611D" w:rsidP="0085611D" w:rsidRDefault="0085611D" w14:paraId="2A565C90" w14:textId="77777777">
      <w:pPr>
        <w:pStyle w:val="ListParagraph"/>
        <w:ind w:left="0"/>
        <w:jc w:val="both"/>
        <w:rPr>
          <w:rFonts w:ascii="Verdana" w:hAnsi="Verdana" w:cs="Arial"/>
          <w:b/>
          <w:color w:val="2F5496" w:themeColor="accent1" w:themeShade="BF"/>
          <w:sz w:val="22"/>
          <w:szCs w:val="22"/>
        </w:rPr>
      </w:pPr>
      <w:r w:rsidRPr="00CF109E">
        <w:rPr>
          <w:rFonts w:ascii="Verdana" w:hAnsi="Verdana" w:cs="Arial"/>
          <w:b/>
          <w:color w:val="2F5496" w:themeColor="accent1" w:themeShade="BF"/>
          <w:sz w:val="22"/>
          <w:szCs w:val="22"/>
        </w:rPr>
        <w:t>MAINTAINING PROFESSIONALISM</w:t>
      </w:r>
    </w:p>
    <w:p w:rsidRPr="00CF109E" w:rsidR="0085611D" w:rsidP="0085611D" w:rsidRDefault="0085611D" w14:paraId="4E29D6B4" w14:textId="77777777">
      <w:pPr>
        <w:autoSpaceDE w:val="0"/>
        <w:autoSpaceDN w:val="0"/>
        <w:adjustRightInd w:val="0"/>
        <w:jc w:val="both"/>
        <w:rPr>
          <w:rFonts w:ascii="Verdana" w:hAnsi="Verdana" w:cs="Arial"/>
          <w:sz w:val="22"/>
          <w:szCs w:val="22"/>
        </w:rPr>
      </w:pPr>
    </w:p>
    <w:p w:rsidRPr="00CF109E" w:rsidR="0085611D" w:rsidP="0085611D" w:rsidRDefault="0085611D" w14:paraId="361EA1CA" w14:textId="77777777">
      <w:pPr>
        <w:autoSpaceDE w:val="0"/>
        <w:autoSpaceDN w:val="0"/>
        <w:adjustRightInd w:val="0"/>
        <w:jc w:val="both"/>
        <w:rPr>
          <w:rFonts w:ascii="Verdana" w:hAnsi="Verdana" w:cs="Arial"/>
          <w:sz w:val="22"/>
          <w:szCs w:val="22"/>
        </w:rPr>
      </w:pPr>
      <w:r w:rsidRPr="00CF109E">
        <w:rPr>
          <w:rFonts w:ascii="Verdana" w:hAnsi="Verdana" w:cs="Arial"/>
          <w:sz w:val="22"/>
          <w:szCs w:val="22"/>
        </w:rPr>
        <w:t xml:space="preserve">All staff, volunteers and contractors are expected to act professionally and in accordance with the school’s expectations regarding staff conduct toward children and young people. Guidance and professional development about appropriate interactions with students, how to exercise duty of care and how to maintain professional boundaries is provided. </w:t>
      </w:r>
    </w:p>
    <w:p w:rsidRPr="00CF109E" w:rsidR="0085611D" w:rsidP="0085611D" w:rsidRDefault="0085611D" w14:paraId="50319986" w14:textId="77777777">
      <w:pPr>
        <w:autoSpaceDE w:val="0"/>
        <w:autoSpaceDN w:val="0"/>
        <w:adjustRightInd w:val="0"/>
        <w:jc w:val="both"/>
        <w:rPr>
          <w:rFonts w:ascii="Verdana" w:hAnsi="Verdana" w:cs="Arial"/>
          <w:sz w:val="22"/>
          <w:szCs w:val="22"/>
        </w:rPr>
      </w:pPr>
    </w:p>
    <w:p w:rsidRPr="00CF109E" w:rsidR="0085611D" w:rsidP="0085611D" w:rsidRDefault="0085611D" w14:paraId="19DB8D0A" w14:textId="77777777">
      <w:pPr>
        <w:autoSpaceDE w:val="0"/>
        <w:autoSpaceDN w:val="0"/>
        <w:adjustRightInd w:val="0"/>
        <w:jc w:val="both"/>
        <w:rPr>
          <w:rFonts w:ascii="Verdana" w:hAnsi="Verdana" w:cs="Arial"/>
          <w:sz w:val="22"/>
          <w:szCs w:val="22"/>
        </w:rPr>
      </w:pPr>
      <w:r w:rsidRPr="00CF109E">
        <w:rPr>
          <w:rFonts w:ascii="Verdana" w:hAnsi="Verdana" w:cs="Arial"/>
          <w:sz w:val="22"/>
          <w:szCs w:val="22"/>
        </w:rPr>
        <w:t>We understand that staff, volunteers and contractors have a duty of care to:</w:t>
      </w:r>
    </w:p>
    <w:p w:rsidRPr="00CF109E" w:rsidR="0085611D" w:rsidP="0085611D" w:rsidRDefault="0085611D" w14:paraId="16BE6691" w14:textId="77777777">
      <w:pPr>
        <w:numPr>
          <w:ilvl w:val="0"/>
          <w:numId w:val="3"/>
        </w:numPr>
        <w:autoSpaceDE w:val="0"/>
        <w:autoSpaceDN w:val="0"/>
        <w:adjustRightInd w:val="0"/>
        <w:jc w:val="both"/>
        <w:rPr>
          <w:rFonts w:ascii="Verdana" w:hAnsi="Verdana" w:cs="Arial"/>
          <w:sz w:val="22"/>
          <w:szCs w:val="22"/>
        </w:rPr>
      </w:pPr>
      <w:r w:rsidRPr="00CF109E">
        <w:rPr>
          <w:rFonts w:ascii="Verdana" w:hAnsi="Verdana" w:cs="Arial"/>
          <w:sz w:val="22"/>
          <w:szCs w:val="22"/>
        </w:rPr>
        <w:t xml:space="preserve">Ensure no child or young person is exposed to foreseeable risk of harm; </w:t>
      </w:r>
    </w:p>
    <w:p w:rsidRPr="00CF109E" w:rsidR="0085611D" w:rsidP="0085611D" w:rsidRDefault="0085611D" w14:paraId="2171896B" w14:textId="77777777">
      <w:pPr>
        <w:numPr>
          <w:ilvl w:val="0"/>
          <w:numId w:val="3"/>
        </w:numPr>
        <w:autoSpaceDE w:val="0"/>
        <w:autoSpaceDN w:val="0"/>
        <w:adjustRightInd w:val="0"/>
        <w:jc w:val="both"/>
        <w:rPr>
          <w:rFonts w:ascii="Verdana" w:hAnsi="Verdana" w:cs="Arial"/>
          <w:sz w:val="22"/>
          <w:szCs w:val="22"/>
        </w:rPr>
      </w:pPr>
      <w:r w:rsidRPr="00CF109E">
        <w:rPr>
          <w:rFonts w:ascii="Verdana" w:hAnsi="Verdana" w:cs="Arial"/>
          <w:sz w:val="22"/>
          <w:szCs w:val="22"/>
        </w:rPr>
        <w:t>Take action to minimise risk;</w:t>
      </w:r>
    </w:p>
    <w:p w:rsidRPr="00CF109E" w:rsidR="0085611D" w:rsidP="0085611D" w:rsidRDefault="0085611D" w14:paraId="1BB17EF4" w14:textId="77777777">
      <w:pPr>
        <w:numPr>
          <w:ilvl w:val="0"/>
          <w:numId w:val="3"/>
        </w:numPr>
        <w:autoSpaceDE w:val="0"/>
        <w:autoSpaceDN w:val="0"/>
        <w:adjustRightInd w:val="0"/>
        <w:jc w:val="both"/>
        <w:rPr>
          <w:rFonts w:ascii="Verdana" w:hAnsi="Verdana" w:cs="Arial"/>
          <w:sz w:val="22"/>
          <w:szCs w:val="22"/>
        </w:rPr>
      </w:pPr>
      <w:r w:rsidRPr="00CF109E">
        <w:rPr>
          <w:rFonts w:ascii="Verdana" w:hAnsi="Verdana" w:cs="Arial"/>
          <w:sz w:val="22"/>
          <w:szCs w:val="22"/>
        </w:rPr>
        <w:t xml:space="preserve">Supervise actively, and report concerns to the Principal or seek further advice if they see others acting inappropriately with children or young people. </w:t>
      </w:r>
    </w:p>
    <w:p w:rsidRPr="00CF109E" w:rsidR="0085611D" w:rsidP="0085611D" w:rsidRDefault="0085611D" w14:paraId="03600925" w14:textId="77777777">
      <w:pPr>
        <w:autoSpaceDE w:val="0"/>
        <w:autoSpaceDN w:val="0"/>
        <w:adjustRightInd w:val="0"/>
        <w:ind w:left="720"/>
        <w:jc w:val="both"/>
        <w:rPr>
          <w:rFonts w:ascii="Verdana" w:hAnsi="Verdana" w:cs="Arial"/>
          <w:sz w:val="22"/>
          <w:szCs w:val="22"/>
        </w:rPr>
      </w:pPr>
    </w:p>
    <w:p w:rsidRPr="00CF109E" w:rsidR="0085611D" w:rsidP="0085611D" w:rsidRDefault="0085611D" w14:paraId="164B9441" w14:textId="35F5E830">
      <w:pPr>
        <w:jc w:val="both"/>
        <w:rPr>
          <w:rFonts w:ascii="Verdana" w:hAnsi="Verdana" w:cs="Arial"/>
          <w:sz w:val="22"/>
          <w:szCs w:val="22"/>
        </w:rPr>
      </w:pPr>
      <w:r w:rsidRPr="00CF109E">
        <w:rPr>
          <w:rFonts w:ascii="Verdana" w:hAnsi="Verdana" w:cs="Arial"/>
          <w:sz w:val="22"/>
          <w:szCs w:val="22"/>
        </w:rPr>
        <w:t xml:space="preserve">Staff, volunteers and contractors </w:t>
      </w:r>
      <w:r w:rsidRPr="00CF109E" w:rsidR="42E1771C">
        <w:rPr>
          <w:rFonts w:ascii="Verdana" w:hAnsi="Verdana" w:cs="Arial"/>
          <w:sz w:val="22"/>
          <w:szCs w:val="22"/>
        </w:rPr>
        <w:t>are expected</w:t>
      </w:r>
      <w:r w:rsidRPr="00CF109E">
        <w:rPr>
          <w:rFonts w:ascii="Verdana" w:hAnsi="Verdana" w:cs="Arial"/>
          <w:sz w:val="22"/>
          <w:szCs w:val="22"/>
        </w:rPr>
        <w:t xml:space="preserve"> to:</w:t>
      </w:r>
    </w:p>
    <w:p w:rsidRPr="00CF109E" w:rsidR="0085611D" w:rsidP="0085611D" w:rsidRDefault="0085611D" w14:paraId="6C8343D9" w14:textId="77777777">
      <w:pPr>
        <w:numPr>
          <w:ilvl w:val="0"/>
          <w:numId w:val="4"/>
        </w:numPr>
        <w:autoSpaceDE w:val="0"/>
        <w:autoSpaceDN w:val="0"/>
        <w:adjustRightInd w:val="0"/>
        <w:jc w:val="both"/>
        <w:rPr>
          <w:rFonts w:ascii="Verdana" w:hAnsi="Verdana" w:cs="Arial"/>
          <w:sz w:val="22"/>
          <w:szCs w:val="22"/>
        </w:rPr>
      </w:pPr>
      <w:r w:rsidRPr="00CF109E">
        <w:rPr>
          <w:rFonts w:ascii="Verdana" w:hAnsi="Verdana" w:cs="Arial"/>
          <w:sz w:val="22"/>
          <w:szCs w:val="22"/>
        </w:rPr>
        <w:t>Demonstrate appropriate relationships with children and young people that cannot be misinterpreted as overly personal or intimate;</w:t>
      </w:r>
    </w:p>
    <w:p w:rsidRPr="00CF109E" w:rsidR="0085611D" w:rsidP="0085611D" w:rsidRDefault="0085611D" w14:paraId="02CECB8E" w14:textId="77777777">
      <w:pPr>
        <w:numPr>
          <w:ilvl w:val="0"/>
          <w:numId w:val="4"/>
        </w:numPr>
        <w:autoSpaceDE w:val="0"/>
        <w:autoSpaceDN w:val="0"/>
        <w:adjustRightInd w:val="0"/>
        <w:jc w:val="both"/>
        <w:rPr>
          <w:rFonts w:ascii="Verdana" w:hAnsi="Verdana" w:cs="Arial"/>
          <w:sz w:val="22"/>
          <w:szCs w:val="22"/>
        </w:rPr>
      </w:pPr>
      <w:r w:rsidRPr="00CF109E">
        <w:rPr>
          <w:rFonts w:ascii="Verdana" w:hAnsi="Verdana" w:cs="Arial"/>
          <w:sz w:val="22"/>
          <w:szCs w:val="22"/>
        </w:rPr>
        <w:t xml:space="preserve">Remain within the responsibilities of their roles and allow those appropriately trained to deal with student welfare concerns; </w:t>
      </w:r>
    </w:p>
    <w:p w:rsidRPr="00CF109E" w:rsidR="0085611D" w:rsidP="0085611D" w:rsidRDefault="0085611D" w14:paraId="5263B378" w14:textId="77777777">
      <w:pPr>
        <w:numPr>
          <w:ilvl w:val="0"/>
          <w:numId w:val="4"/>
        </w:numPr>
        <w:autoSpaceDE w:val="0"/>
        <w:autoSpaceDN w:val="0"/>
        <w:adjustRightInd w:val="0"/>
        <w:jc w:val="both"/>
        <w:rPr>
          <w:rFonts w:ascii="Verdana" w:hAnsi="Verdana" w:cs="Arial"/>
          <w:sz w:val="22"/>
          <w:szCs w:val="22"/>
        </w:rPr>
      </w:pPr>
      <w:r w:rsidRPr="00CF109E">
        <w:rPr>
          <w:rFonts w:ascii="Verdana" w:hAnsi="Verdana" w:cs="Arial"/>
          <w:sz w:val="22"/>
          <w:szCs w:val="22"/>
        </w:rPr>
        <w:t>Minimise physical contact with children and young people unless it is necessary to exercise appropriate duty of care;</w:t>
      </w:r>
    </w:p>
    <w:p w:rsidRPr="00CF109E" w:rsidR="0085611D" w:rsidP="0085611D" w:rsidRDefault="0085611D" w14:paraId="55E8D4DE" w14:textId="77777777">
      <w:pPr>
        <w:numPr>
          <w:ilvl w:val="0"/>
          <w:numId w:val="4"/>
        </w:numPr>
        <w:autoSpaceDE w:val="0"/>
        <w:autoSpaceDN w:val="0"/>
        <w:adjustRightInd w:val="0"/>
        <w:jc w:val="both"/>
        <w:rPr>
          <w:rFonts w:ascii="Verdana" w:hAnsi="Verdana" w:cs="Arial"/>
          <w:sz w:val="22"/>
          <w:szCs w:val="22"/>
        </w:rPr>
      </w:pPr>
      <w:r w:rsidRPr="00CF109E">
        <w:rPr>
          <w:rFonts w:ascii="Verdana" w:hAnsi="Verdana" w:cs="Arial"/>
          <w:sz w:val="22"/>
          <w:szCs w:val="22"/>
        </w:rPr>
        <w:t>Follow the school’s policies and procedures relating to pastoral care and wellbeing including serious incidents and reporting risk of harm.</w:t>
      </w:r>
    </w:p>
    <w:p w:rsidRPr="00CF109E" w:rsidR="0085611D" w:rsidP="0085611D" w:rsidRDefault="0085611D" w14:paraId="603B240F" w14:textId="77777777">
      <w:pPr>
        <w:autoSpaceDE w:val="0"/>
        <w:autoSpaceDN w:val="0"/>
        <w:adjustRightInd w:val="0"/>
        <w:ind w:left="720"/>
        <w:jc w:val="both"/>
        <w:rPr>
          <w:rFonts w:ascii="Verdana" w:hAnsi="Verdana" w:cs="Arial"/>
          <w:sz w:val="22"/>
          <w:szCs w:val="22"/>
        </w:rPr>
      </w:pPr>
    </w:p>
    <w:p w:rsidRPr="00CF109E" w:rsidR="0085611D" w:rsidP="0085611D" w:rsidRDefault="0085611D" w14:paraId="57E3445D" w14:textId="77777777">
      <w:pPr>
        <w:pStyle w:val="ListParagraph"/>
        <w:ind w:left="0"/>
        <w:jc w:val="both"/>
        <w:rPr>
          <w:rFonts w:ascii="Verdana" w:hAnsi="Verdana" w:cs="Arial"/>
          <w:b/>
          <w:bCs/>
          <w:color w:val="2F5496" w:themeColor="accent1" w:themeShade="BF"/>
          <w:sz w:val="22"/>
          <w:szCs w:val="22"/>
        </w:rPr>
      </w:pPr>
      <w:r w:rsidRPr="00CF109E">
        <w:rPr>
          <w:rFonts w:ascii="Verdana" w:hAnsi="Verdana" w:cs="Arial"/>
          <w:b/>
          <w:bCs/>
          <w:color w:val="2F5496" w:themeColor="accent1" w:themeShade="BF"/>
          <w:sz w:val="22"/>
          <w:szCs w:val="22"/>
        </w:rPr>
        <w:t xml:space="preserve">Addressing complaints of inappropriate </w:t>
      </w:r>
      <w:proofErr w:type="spellStart"/>
      <w:r w:rsidRPr="00CF109E">
        <w:rPr>
          <w:rFonts w:ascii="Verdana" w:hAnsi="Verdana" w:cs="Arial"/>
          <w:b/>
          <w:bCs/>
          <w:color w:val="2F5496" w:themeColor="accent1" w:themeShade="BF"/>
          <w:sz w:val="22"/>
          <w:szCs w:val="22"/>
        </w:rPr>
        <w:t>behaviour</w:t>
      </w:r>
      <w:proofErr w:type="spellEnd"/>
      <w:r w:rsidRPr="00CF109E">
        <w:rPr>
          <w:rFonts w:ascii="Verdana" w:hAnsi="Verdana" w:cs="Arial"/>
          <w:b/>
          <w:bCs/>
          <w:color w:val="2F5496" w:themeColor="accent1" w:themeShade="BF"/>
          <w:sz w:val="22"/>
          <w:szCs w:val="22"/>
        </w:rPr>
        <w:t xml:space="preserve"> of adults towards children and young people</w:t>
      </w:r>
    </w:p>
    <w:p w:rsidRPr="00CF109E" w:rsidR="0085611D" w:rsidP="0085611D" w:rsidRDefault="0085611D" w14:paraId="44C299B9" w14:textId="77777777">
      <w:pPr>
        <w:jc w:val="both"/>
        <w:rPr>
          <w:rFonts w:ascii="Verdana" w:hAnsi="Verdana" w:cs="Arial"/>
          <w:sz w:val="22"/>
          <w:szCs w:val="22"/>
        </w:rPr>
      </w:pPr>
    </w:p>
    <w:p w:rsidRPr="00CF109E" w:rsidR="0085611D" w:rsidP="0085611D" w:rsidRDefault="0085611D" w14:paraId="7890244C" w14:textId="77777777">
      <w:pPr>
        <w:jc w:val="both"/>
        <w:rPr>
          <w:rFonts w:ascii="Verdana" w:hAnsi="Verdana" w:cs="Arial"/>
          <w:sz w:val="22"/>
          <w:szCs w:val="22"/>
        </w:rPr>
      </w:pPr>
      <w:r w:rsidRPr="00CF109E">
        <w:rPr>
          <w:rFonts w:ascii="Verdana" w:hAnsi="Verdana" w:cs="Arial"/>
          <w:sz w:val="22"/>
          <w:szCs w:val="22"/>
        </w:rPr>
        <w:t xml:space="preserve">We are committed to providing a safe and supportive environment for both students and staff. This includes addressing complaints of inappropriate behaviour of staff, volunteers and contractors towards any child or young person. </w:t>
      </w:r>
    </w:p>
    <w:p w:rsidRPr="00CF109E" w:rsidR="0085611D" w:rsidP="0085611D" w:rsidRDefault="0085611D" w14:paraId="4CCD6C7F" w14:textId="77777777">
      <w:pPr>
        <w:jc w:val="both"/>
        <w:rPr>
          <w:rFonts w:ascii="Verdana" w:hAnsi="Verdana" w:cs="Arial"/>
          <w:sz w:val="22"/>
          <w:szCs w:val="22"/>
        </w:rPr>
      </w:pPr>
    </w:p>
    <w:p w:rsidRPr="00CF109E" w:rsidR="0085611D" w:rsidP="0085611D" w:rsidRDefault="0085611D" w14:paraId="7FC82BC2" w14:textId="77777777">
      <w:pPr>
        <w:jc w:val="both"/>
        <w:rPr>
          <w:rFonts w:ascii="Verdana" w:hAnsi="Verdana" w:cs="Arial"/>
          <w:sz w:val="22"/>
          <w:szCs w:val="22"/>
        </w:rPr>
      </w:pPr>
      <w:r w:rsidRPr="00CF109E">
        <w:rPr>
          <w:rFonts w:ascii="Verdana" w:hAnsi="Verdana" w:cs="Arial"/>
          <w:sz w:val="22"/>
          <w:szCs w:val="22"/>
        </w:rPr>
        <w:t xml:space="preserve">Such complaints are handled differently to other types of complaints which may arise in the school because of legal obligations established by the </w:t>
      </w:r>
      <w:r w:rsidRPr="00CF109E">
        <w:rPr>
          <w:rFonts w:ascii="Verdana" w:hAnsi="Verdana" w:cs="Arial"/>
          <w:i/>
          <w:iCs/>
          <w:sz w:val="22"/>
          <w:szCs w:val="22"/>
        </w:rPr>
        <w:t>NSW Children’s Guardian Act 2019</w:t>
      </w:r>
      <w:r w:rsidRPr="00CF109E">
        <w:rPr>
          <w:rFonts w:ascii="Verdana" w:hAnsi="Verdana" w:cs="Arial"/>
          <w:sz w:val="22"/>
          <w:szCs w:val="22"/>
        </w:rPr>
        <w:t>. The NSW Office of the Children’s Guardian is a government agency which requires schools and other organisations working with children and young people to ensure systems are in place for recording and responding to all allegations of a child protection nature against staff, volunteers and contractors.</w:t>
      </w:r>
    </w:p>
    <w:p w:rsidRPr="00CF109E" w:rsidR="0085611D" w:rsidP="0085611D" w:rsidRDefault="0085611D" w14:paraId="3D43B9B2" w14:textId="77777777">
      <w:pPr>
        <w:jc w:val="both"/>
        <w:rPr>
          <w:rFonts w:ascii="Verdana" w:hAnsi="Verdana" w:cs="Arial"/>
          <w:sz w:val="22"/>
          <w:szCs w:val="22"/>
        </w:rPr>
      </w:pPr>
    </w:p>
    <w:p w:rsidRPr="00CF109E" w:rsidR="0085611D" w:rsidP="0085611D" w:rsidRDefault="0085611D" w14:paraId="6A37C431" w14:textId="77777777">
      <w:pPr>
        <w:jc w:val="both"/>
        <w:rPr>
          <w:rFonts w:ascii="Verdana" w:hAnsi="Verdana" w:cs="Arial"/>
          <w:sz w:val="22"/>
          <w:szCs w:val="22"/>
        </w:rPr>
      </w:pPr>
      <w:r w:rsidRPr="00CF109E">
        <w:rPr>
          <w:rFonts w:ascii="Verdana" w:hAnsi="Verdana" w:cs="Arial"/>
          <w:sz w:val="22"/>
          <w:szCs w:val="22"/>
        </w:rPr>
        <w:t xml:space="preserve">If you have concerns about alleged inappropriate behaviour by staff, volunteers or contractors towards any child or young person it is important that you discuss your concerns with the Principal who in turn will consult with the CSBB’S Safeguarding Office. </w:t>
      </w:r>
    </w:p>
    <w:p w:rsidRPr="00CF109E" w:rsidR="0085611D" w:rsidP="0085611D" w:rsidRDefault="0085611D" w14:paraId="786E8688" w14:textId="77777777">
      <w:pPr>
        <w:jc w:val="both"/>
        <w:rPr>
          <w:rFonts w:ascii="Verdana" w:hAnsi="Verdana" w:cs="Arial"/>
          <w:sz w:val="22"/>
          <w:szCs w:val="22"/>
        </w:rPr>
      </w:pPr>
    </w:p>
    <w:p w:rsidRPr="00CF109E" w:rsidR="0085611D" w:rsidP="0085611D" w:rsidRDefault="0085611D" w14:paraId="432BFD7A" w14:textId="6A48FFE6">
      <w:pPr>
        <w:jc w:val="both"/>
        <w:rPr>
          <w:rStyle w:val="Hyperlink"/>
          <w:rFonts w:ascii="Verdana" w:hAnsi="Verdana" w:cs="Arial"/>
          <w:sz w:val="22"/>
          <w:szCs w:val="22"/>
        </w:rPr>
      </w:pPr>
      <w:r w:rsidRPr="00CF109E">
        <w:rPr>
          <w:rFonts w:ascii="Verdana" w:hAnsi="Verdana" w:cs="Arial"/>
          <w:sz w:val="22"/>
          <w:szCs w:val="22"/>
        </w:rPr>
        <w:t xml:space="preserve"> More information can be found in </w:t>
      </w:r>
      <w:hyperlink r:id="rId16">
        <w:r w:rsidRPr="00CF109E">
          <w:rPr>
            <w:rStyle w:val="Hyperlink"/>
            <w:rFonts w:ascii="Verdana" w:hAnsi="Verdana" w:cs="Arial"/>
            <w:i/>
            <w:iCs/>
            <w:sz w:val="22"/>
            <w:szCs w:val="22"/>
          </w:rPr>
          <w:t>SAFEGUARDING &amp; CHILD PROTECTION POLICY FOR CATHOLIC SCHOOLS BROKEN BAY: ADDRESSING ALLEGATIONS OF INAPPROPRIATE BEHAVIOUR BY EMPLOYEES TOWARDS CHILDREN</w:t>
        </w:r>
        <w:r w:rsidRPr="00CF109E">
          <w:rPr>
            <w:rStyle w:val="Hyperlink"/>
            <w:rFonts w:ascii="Verdana" w:hAnsi="Verdana" w:cs="Arial"/>
            <w:sz w:val="22"/>
            <w:szCs w:val="22"/>
          </w:rPr>
          <w:t xml:space="preserve"> (January 2021).</w:t>
        </w:r>
      </w:hyperlink>
    </w:p>
    <w:p w:rsidRPr="00CF109E" w:rsidR="00506C98" w:rsidRDefault="00506C98" w14:paraId="71B3E36A" w14:textId="77777777">
      <w:pPr>
        <w:rPr>
          <w:rFonts w:ascii="Verdana" w:hAnsi="Verdana"/>
          <w:sz w:val="22"/>
          <w:szCs w:val="22"/>
        </w:rPr>
      </w:pPr>
    </w:p>
    <w:sectPr w:rsidRPr="00CF109E" w:rsidR="00506C9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93122"/>
    <w:multiLevelType w:val="hybridMultilevel"/>
    <w:tmpl w:val="26D4E40C"/>
    <w:lvl w:ilvl="0" w:tplc="0C09000F">
      <w:start w:val="1"/>
      <w:numFmt w:val="decimal"/>
      <w:lvlText w:val="%1."/>
      <w:lvlJc w:val="left"/>
      <w:pPr>
        <w:tabs>
          <w:tab w:val="num" w:pos="720"/>
        </w:tabs>
        <w:ind w:left="720" w:hanging="360"/>
      </w:pPr>
      <w:rPr>
        <w:rFonts w:hint="default" w:cs="Times New Roman"/>
      </w:rPr>
    </w:lvl>
    <w:lvl w:ilvl="1" w:tplc="B7AA81A4" w:tentative="1">
      <w:start w:val="1"/>
      <w:numFmt w:val="bullet"/>
      <w:lvlText w:val=""/>
      <w:lvlJc w:val="left"/>
      <w:pPr>
        <w:tabs>
          <w:tab w:val="num" w:pos="1440"/>
        </w:tabs>
        <w:ind w:left="1440" w:hanging="360"/>
      </w:pPr>
      <w:rPr>
        <w:rFonts w:hint="default" w:ascii="Wingdings 2" w:hAnsi="Wingdings 2"/>
      </w:rPr>
    </w:lvl>
    <w:lvl w:ilvl="2" w:tplc="E256A978" w:tentative="1">
      <w:start w:val="1"/>
      <w:numFmt w:val="bullet"/>
      <w:lvlText w:val=""/>
      <w:lvlJc w:val="left"/>
      <w:pPr>
        <w:tabs>
          <w:tab w:val="num" w:pos="2160"/>
        </w:tabs>
        <w:ind w:left="2160" w:hanging="360"/>
      </w:pPr>
      <w:rPr>
        <w:rFonts w:hint="default" w:ascii="Wingdings 2" w:hAnsi="Wingdings 2"/>
      </w:rPr>
    </w:lvl>
    <w:lvl w:ilvl="3" w:tplc="E3D03504" w:tentative="1">
      <w:start w:val="1"/>
      <w:numFmt w:val="bullet"/>
      <w:lvlText w:val=""/>
      <w:lvlJc w:val="left"/>
      <w:pPr>
        <w:tabs>
          <w:tab w:val="num" w:pos="2880"/>
        </w:tabs>
        <w:ind w:left="2880" w:hanging="360"/>
      </w:pPr>
      <w:rPr>
        <w:rFonts w:hint="default" w:ascii="Wingdings 2" w:hAnsi="Wingdings 2"/>
      </w:rPr>
    </w:lvl>
    <w:lvl w:ilvl="4" w:tplc="48FC4658" w:tentative="1">
      <w:start w:val="1"/>
      <w:numFmt w:val="bullet"/>
      <w:lvlText w:val=""/>
      <w:lvlJc w:val="left"/>
      <w:pPr>
        <w:tabs>
          <w:tab w:val="num" w:pos="3600"/>
        </w:tabs>
        <w:ind w:left="3600" w:hanging="360"/>
      </w:pPr>
      <w:rPr>
        <w:rFonts w:hint="default" w:ascii="Wingdings 2" w:hAnsi="Wingdings 2"/>
      </w:rPr>
    </w:lvl>
    <w:lvl w:ilvl="5" w:tplc="1AE40464" w:tentative="1">
      <w:start w:val="1"/>
      <w:numFmt w:val="bullet"/>
      <w:lvlText w:val=""/>
      <w:lvlJc w:val="left"/>
      <w:pPr>
        <w:tabs>
          <w:tab w:val="num" w:pos="4320"/>
        </w:tabs>
        <w:ind w:left="4320" w:hanging="360"/>
      </w:pPr>
      <w:rPr>
        <w:rFonts w:hint="default" w:ascii="Wingdings 2" w:hAnsi="Wingdings 2"/>
      </w:rPr>
    </w:lvl>
    <w:lvl w:ilvl="6" w:tplc="AE4C456E" w:tentative="1">
      <w:start w:val="1"/>
      <w:numFmt w:val="bullet"/>
      <w:lvlText w:val=""/>
      <w:lvlJc w:val="left"/>
      <w:pPr>
        <w:tabs>
          <w:tab w:val="num" w:pos="5040"/>
        </w:tabs>
        <w:ind w:left="5040" w:hanging="360"/>
      </w:pPr>
      <w:rPr>
        <w:rFonts w:hint="default" w:ascii="Wingdings 2" w:hAnsi="Wingdings 2"/>
      </w:rPr>
    </w:lvl>
    <w:lvl w:ilvl="7" w:tplc="E0C6D0DC" w:tentative="1">
      <w:start w:val="1"/>
      <w:numFmt w:val="bullet"/>
      <w:lvlText w:val=""/>
      <w:lvlJc w:val="left"/>
      <w:pPr>
        <w:tabs>
          <w:tab w:val="num" w:pos="5760"/>
        </w:tabs>
        <w:ind w:left="5760" w:hanging="360"/>
      </w:pPr>
      <w:rPr>
        <w:rFonts w:hint="default" w:ascii="Wingdings 2" w:hAnsi="Wingdings 2"/>
      </w:rPr>
    </w:lvl>
    <w:lvl w:ilvl="8" w:tplc="22E05706" w:tentative="1">
      <w:start w:val="1"/>
      <w:numFmt w:val="bullet"/>
      <w:lvlText w:val=""/>
      <w:lvlJc w:val="left"/>
      <w:pPr>
        <w:tabs>
          <w:tab w:val="num" w:pos="6480"/>
        </w:tabs>
        <w:ind w:left="6480" w:hanging="360"/>
      </w:pPr>
      <w:rPr>
        <w:rFonts w:hint="default" w:ascii="Wingdings 2" w:hAnsi="Wingdings 2"/>
      </w:rPr>
    </w:lvl>
  </w:abstractNum>
  <w:abstractNum w:abstractNumId="1" w15:restartNumberingAfterBreak="0">
    <w:nsid w:val="6249497B"/>
    <w:multiLevelType w:val="hybridMultilevel"/>
    <w:tmpl w:val="7DEE8C24"/>
    <w:lvl w:ilvl="0" w:tplc="E0BAED10">
      <w:start w:val="1"/>
      <w:numFmt w:val="bullet"/>
      <w:lvlText w:val="•"/>
      <w:lvlJc w:val="left"/>
      <w:pPr>
        <w:tabs>
          <w:tab w:val="num" w:pos="720"/>
        </w:tabs>
        <w:ind w:left="720" w:hanging="360"/>
      </w:pPr>
      <w:rPr>
        <w:rFonts w:hint="default" w:ascii="Arial" w:hAnsi="Arial"/>
      </w:rPr>
    </w:lvl>
    <w:lvl w:ilvl="1" w:tplc="3010669E" w:tentative="1">
      <w:start w:val="1"/>
      <w:numFmt w:val="bullet"/>
      <w:lvlText w:val="•"/>
      <w:lvlJc w:val="left"/>
      <w:pPr>
        <w:tabs>
          <w:tab w:val="num" w:pos="1440"/>
        </w:tabs>
        <w:ind w:left="1440" w:hanging="360"/>
      </w:pPr>
      <w:rPr>
        <w:rFonts w:hint="default" w:ascii="Arial" w:hAnsi="Arial"/>
      </w:rPr>
    </w:lvl>
    <w:lvl w:ilvl="2" w:tplc="4E36DB12" w:tentative="1">
      <w:start w:val="1"/>
      <w:numFmt w:val="bullet"/>
      <w:lvlText w:val="•"/>
      <w:lvlJc w:val="left"/>
      <w:pPr>
        <w:tabs>
          <w:tab w:val="num" w:pos="2160"/>
        </w:tabs>
        <w:ind w:left="2160" w:hanging="360"/>
      </w:pPr>
      <w:rPr>
        <w:rFonts w:hint="default" w:ascii="Arial" w:hAnsi="Arial"/>
      </w:rPr>
    </w:lvl>
    <w:lvl w:ilvl="3" w:tplc="F2DA5E26" w:tentative="1">
      <w:start w:val="1"/>
      <w:numFmt w:val="bullet"/>
      <w:lvlText w:val="•"/>
      <w:lvlJc w:val="left"/>
      <w:pPr>
        <w:tabs>
          <w:tab w:val="num" w:pos="2880"/>
        </w:tabs>
        <w:ind w:left="2880" w:hanging="360"/>
      </w:pPr>
      <w:rPr>
        <w:rFonts w:hint="default" w:ascii="Arial" w:hAnsi="Arial"/>
      </w:rPr>
    </w:lvl>
    <w:lvl w:ilvl="4" w:tplc="5B8ECC8A" w:tentative="1">
      <w:start w:val="1"/>
      <w:numFmt w:val="bullet"/>
      <w:lvlText w:val="•"/>
      <w:lvlJc w:val="left"/>
      <w:pPr>
        <w:tabs>
          <w:tab w:val="num" w:pos="3600"/>
        </w:tabs>
        <w:ind w:left="3600" w:hanging="360"/>
      </w:pPr>
      <w:rPr>
        <w:rFonts w:hint="default" w:ascii="Arial" w:hAnsi="Arial"/>
      </w:rPr>
    </w:lvl>
    <w:lvl w:ilvl="5" w:tplc="73FE5FC6" w:tentative="1">
      <w:start w:val="1"/>
      <w:numFmt w:val="bullet"/>
      <w:lvlText w:val="•"/>
      <w:lvlJc w:val="left"/>
      <w:pPr>
        <w:tabs>
          <w:tab w:val="num" w:pos="4320"/>
        </w:tabs>
        <w:ind w:left="4320" w:hanging="360"/>
      </w:pPr>
      <w:rPr>
        <w:rFonts w:hint="default" w:ascii="Arial" w:hAnsi="Arial"/>
      </w:rPr>
    </w:lvl>
    <w:lvl w:ilvl="6" w:tplc="868651E8" w:tentative="1">
      <w:start w:val="1"/>
      <w:numFmt w:val="bullet"/>
      <w:lvlText w:val="•"/>
      <w:lvlJc w:val="left"/>
      <w:pPr>
        <w:tabs>
          <w:tab w:val="num" w:pos="5040"/>
        </w:tabs>
        <w:ind w:left="5040" w:hanging="360"/>
      </w:pPr>
      <w:rPr>
        <w:rFonts w:hint="default" w:ascii="Arial" w:hAnsi="Arial"/>
      </w:rPr>
    </w:lvl>
    <w:lvl w:ilvl="7" w:tplc="A224D5F2" w:tentative="1">
      <w:start w:val="1"/>
      <w:numFmt w:val="bullet"/>
      <w:lvlText w:val="•"/>
      <w:lvlJc w:val="left"/>
      <w:pPr>
        <w:tabs>
          <w:tab w:val="num" w:pos="5760"/>
        </w:tabs>
        <w:ind w:left="5760" w:hanging="360"/>
      </w:pPr>
      <w:rPr>
        <w:rFonts w:hint="default" w:ascii="Arial" w:hAnsi="Arial"/>
      </w:rPr>
    </w:lvl>
    <w:lvl w:ilvl="8" w:tplc="4C303E26"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77DC76E5"/>
    <w:multiLevelType w:val="hybridMultilevel"/>
    <w:tmpl w:val="E63401E6"/>
    <w:lvl w:ilvl="0" w:tplc="4D308152">
      <w:start w:val="1"/>
      <w:numFmt w:val="bullet"/>
      <w:lvlText w:val="•"/>
      <w:lvlJc w:val="left"/>
      <w:pPr>
        <w:tabs>
          <w:tab w:val="num" w:pos="720"/>
        </w:tabs>
        <w:ind w:left="720" w:hanging="360"/>
      </w:pPr>
      <w:rPr>
        <w:rFonts w:hint="default" w:ascii="Arial" w:hAnsi="Arial"/>
      </w:rPr>
    </w:lvl>
    <w:lvl w:ilvl="1" w:tplc="AD620740" w:tentative="1">
      <w:start w:val="1"/>
      <w:numFmt w:val="bullet"/>
      <w:lvlText w:val="•"/>
      <w:lvlJc w:val="left"/>
      <w:pPr>
        <w:tabs>
          <w:tab w:val="num" w:pos="1440"/>
        </w:tabs>
        <w:ind w:left="1440" w:hanging="360"/>
      </w:pPr>
      <w:rPr>
        <w:rFonts w:hint="default" w:ascii="Arial" w:hAnsi="Arial"/>
      </w:rPr>
    </w:lvl>
    <w:lvl w:ilvl="2" w:tplc="9A9CE15C" w:tentative="1">
      <w:start w:val="1"/>
      <w:numFmt w:val="bullet"/>
      <w:lvlText w:val="•"/>
      <w:lvlJc w:val="left"/>
      <w:pPr>
        <w:tabs>
          <w:tab w:val="num" w:pos="2160"/>
        </w:tabs>
        <w:ind w:left="2160" w:hanging="360"/>
      </w:pPr>
      <w:rPr>
        <w:rFonts w:hint="default" w:ascii="Arial" w:hAnsi="Arial"/>
      </w:rPr>
    </w:lvl>
    <w:lvl w:ilvl="3" w:tplc="18DE73EC" w:tentative="1">
      <w:start w:val="1"/>
      <w:numFmt w:val="bullet"/>
      <w:lvlText w:val="•"/>
      <w:lvlJc w:val="left"/>
      <w:pPr>
        <w:tabs>
          <w:tab w:val="num" w:pos="2880"/>
        </w:tabs>
        <w:ind w:left="2880" w:hanging="360"/>
      </w:pPr>
      <w:rPr>
        <w:rFonts w:hint="default" w:ascii="Arial" w:hAnsi="Arial"/>
      </w:rPr>
    </w:lvl>
    <w:lvl w:ilvl="4" w:tplc="C4E292F2" w:tentative="1">
      <w:start w:val="1"/>
      <w:numFmt w:val="bullet"/>
      <w:lvlText w:val="•"/>
      <w:lvlJc w:val="left"/>
      <w:pPr>
        <w:tabs>
          <w:tab w:val="num" w:pos="3600"/>
        </w:tabs>
        <w:ind w:left="3600" w:hanging="360"/>
      </w:pPr>
      <w:rPr>
        <w:rFonts w:hint="default" w:ascii="Arial" w:hAnsi="Arial"/>
      </w:rPr>
    </w:lvl>
    <w:lvl w:ilvl="5" w:tplc="C8C00166" w:tentative="1">
      <w:start w:val="1"/>
      <w:numFmt w:val="bullet"/>
      <w:lvlText w:val="•"/>
      <w:lvlJc w:val="left"/>
      <w:pPr>
        <w:tabs>
          <w:tab w:val="num" w:pos="4320"/>
        </w:tabs>
        <w:ind w:left="4320" w:hanging="360"/>
      </w:pPr>
      <w:rPr>
        <w:rFonts w:hint="default" w:ascii="Arial" w:hAnsi="Arial"/>
      </w:rPr>
    </w:lvl>
    <w:lvl w:ilvl="6" w:tplc="08666AF6" w:tentative="1">
      <w:start w:val="1"/>
      <w:numFmt w:val="bullet"/>
      <w:lvlText w:val="•"/>
      <w:lvlJc w:val="left"/>
      <w:pPr>
        <w:tabs>
          <w:tab w:val="num" w:pos="5040"/>
        </w:tabs>
        <w:ind w:left="5040" w:hanging="360"/>
      </w:pPr>
      <w:rPr>
        <w:rFonts w:hint="default" w:ascii="Arial" w:hAnsi="Arial"/>
      </w:rPr>
    </w:lvl>
    <w:lvl w:ilvl="7" w:tplc="FC525B3C" w:tentative="1">
      <w:start w:val="1"/>
      <w:numFmt w:val="bullet"/>
      <w:lvlText w:val="•"/>
      <w:lvlJc w:val="left"/>
      <w:pPr>
        <w:tabs>
          <w:tab w:val="num" w:pos="5760"/>
        </w:tabs>
        <w:ind w:left="5760" w:hanging="360"/>
      </w:pPr>
      <w:rPr>
        <w:rFonts w:hint="default" w:ascii="Arial" w:hAnsi="Arial"/>
      </w:rPr>
    </w:lvl>
    <w:lvl w:ilvl="8" w:tplc="97DC420E"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781B7C16"/>
    <w:multiLevelType w:val="hybridMultilevel"/>
    <w:tmpl w:val="C16836B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rPr>
    </w:lvl>
    <w:lvl w:ilvl="8" w:tplc="0C090005" w:tentative="1">
      <w:start w:val="1"/>
      <w:numFmt w:val="bullet"/>
      <w:lvlText w:val=""/>
      <w:lvlJc w:val="left"/>
      <w:pPr>
        <w:ind w:left="6480" w:hanging="360"/>
      </w:pPr>
      <w:rPr>
        <w:rFonts w:hint="default" w:ascii="Wingdings" w:hAnsi="Wingdings"/>
      </w:rPr>
    </w:lvl>
  </w:abstractNum>
  <w:num w:numId="1" w16cid:durableId="449979551">
    <w:abstractNumId w:val="0"/>
  </w:num>
  <w:num w:numId="2" w16cid:durableId="695038807">
    <w:abstractNumId w:val="3"/>
  </w:num>
  <w:num w:numId="3" w16cid:durableId="1628588817">
    <w:abstractNumId w:val="2"/>
  </w:num>
  <w:num w:numId="4" w16cid:durableId="40006142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1D"/>
    <w:rsid w:val="00035AA0"/>
    <w:rsid w:val="000521B5"/>
    <w:rsid w:val="0005691A"/>
    <w:rsid w:val="000E736F"/>
    <w:rsid w:val="00110A86"/>
    <w:rsid w:val="001138E8"/>
    <w:rsid w:val="00130B6F"/>
    <w:rsid w:val="00133D0C"/>
    <w:rsid w:val="00173270"/>
    <w:rsid w:val="001C6814"/>
    <w:rsid w:val="002441FF"/>
    <w:rsid w:val="0028687F"/>
    <w:rsid w:val="002B4469"/>
    <w:rsid w:val="002C2EB4"/>
    <w:rsid w:val="002D1BA4"/>
    <w:rsid w:val="002F1457"/>
    <w:rsid w:val="002F3EB6"/>
    <w:rsid w:val="002F5FF4"/>
    <w:rsid w:val="00305F87"/>
    <w:rsid w:val="003276C4"/>
    <w:rsid w:val="003660ED"/>
    <w:rsid w:val="003831B6"/>
    <w:rsid w:val="003A31C3"/>
    <w:rsid w:val="003A3CFF"/>
    <w:rsid w:val="003A4A6E"/>
    <w:rsid w:val="003A5014"/>
    <w:rsid w:val="003F67FF"/>
    <w:rsid w:val="0045402D"/>
    <w:rsid w:val="00474124"/>
    <w:rsid w:val="004B6975"/>
    <w:rsid w:val="004D2D86"/>
    <w:rsid w:val="00506C98"/>
    <w:rsid w:val="0052248A"/>
    <w:rsid w:val="005240A8"/>
    <w:rsid w:val="00567EE4"/>
    <w:rsid w:val="005C032D"/>
    <w:rsid w:val="005C046C"/>
    <w:rsid w:val="00610ADA"/>
    <w:rsid w:val="00646C08"/>
    <w:rsid w:val="006933F3"/>
    <w:rsid w:val="006A4343"/>
    <w:rsid w:val="006B4E13"/>
    <w:rsid w:val="006F69D6"/>
    <w:rsid w:val="007060A7"/>
    <w:rsid w:val="00746D12"/>
    <w:rsid w:val="00797B38"/>
    <w:rsid w:val="007A692D"/>
    <w:rsid w:val="007C7483"/>
    <w:rsid w:val="007F4894"/>
    <w:rsid w:val="008416B9"/>
    <w:rsid w:val="0085611D"/>
    <w:rsid w:val="00862174"/>
    <w:rsid w:val="00862E85"/>
    <w:rsid w:val="008F398C"/>
    <w:rsid w:val="009179B4"/>
    <w:rsid w:val="00934DFF"/>
    <w:rsid w:val="0097256A"/>
    <w:rsid w:val="009B6492"/>
    <w:rsid w:val="009E2832"/>
    <w:rsid w:val="00A101B8"/>
    <w:rsid w:val="00A5510B"/>
    <w:rsid w:val="00A732B4"/>
    <w:rsid w:val="00B731F5"/>
    <w:rsid w:val="00B959AF"/>
    <w:rsid w:val="00BA17BE"/>
    <w:rsid w:val="00C84959"/>
    <w:rsid w:val="00C91D86"/>
    <w:rsid w:val="00CA6C83"/>
    <w:rsid w:val="00CA774B"/>
    <w:rsid w:val="00CC4183"/>
    <w:rsid w:val="00CD0FC0"/>
    <w:rsid w:val="00CF109E"/>
    <w:rsid w:val="00CF7895"/>
    <w:rsid w:val="00D10F37"/>
    <w:rsid w:val="00D37D59"/>
    <w:rsid w:val="00D733D1"/>
    <w:rsid w:val="00D86BC9"/>
    <w:rsid w:val="00DB0F88"/>
    <w:rsid w:val="00E62600"/>
    <w:rsid w:val="00E76659"/>
    <w:rsid w:val="00E8328D"/>
    <w:rsid w:val="00E900E0"/>
    <w:rsid w:val="00E92F34"/>
    <w:rsid w:val="00EA0119"/>
    <w:rsid w:val="00EA7DE6"/>
    <w:rsid w:val="00F22575"/>
    <w:rsid w:val="00F25AAC"/>
    <w:rsid w:val="00FB3C17"/>
    <w:rsid w:val="00FC36BE"/>
    <w:rsid w:val="00FD48A1"/>
    <w:rsid w:val="01628365"/>
    <w:rsid w:val="0230ACBA"/>
    <w:rsid w:val="05684D7C"/>
    <w:rsid w:val="06E0FF91"/>
    <w:rsid w:val="07041DDD"/>
    <w:rsid w:val="104EF022"/>
    <w:rsid w:val="17F4DC3D"/>
    <w:rsid w:val="1A6E1FCD"/>
    <w:rsid w:val="1DD1654F"/>
    <w:rsid w:val="1E71C0F7"/>
    <w:rsid w:val="223412FB"/>
    <w:rsid w:val="25A471C2"/>
    <w:rsid w:val="32A15450"/>
    <w:rsid w:val="34F6CD6A"/>
    <w:rsid w:val="35353894"/>
    <w:rsid w:val="3B4EB4E9"/>
    <w:rsid w:val="3F1F4E5E"/>
    <w:rsid w:val="3FB866DD"/>
    <w:rsid w:val="42444CA5"/>
    <w:rsid w:val="42E1771C"/>
    <w:rsid w:val="4A8C7814"/>
    <w:rsid w:val="4E1E7EA1"/>
    <w:rsid w:val="5062E188"/>
    <w:rsid w:val="55DF2A62"/>
    <w:rsid w:val="59153091"/>
    <w:rsid w:val="62496854"/>
    <w:rsid w:val="6F107212"/>
    <w:rsid w:val="726819F3"/>
    <w:rsid w:val="78DCD131"/>
    <w:rsid w:val="79A96838"/>
    <w:rsid w:val="7DC1C9E8"/>
    <w:rsid w:val="7E47F2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4A9C"/>
  <w15:chartTrackingRefBased/>
  <w15:docId w15:val="{0D77BA6E-D9BE-4DE8-B4C7-973F6B0963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611D"/>
    <w:pPr>
      <w:spacing w:after="0" w:line="240" w:lineRule="auto"/>
    </w:pPr>
    <w:rPr>
      <w:rFonts w:ascii="Calibri" w:hAnsi="Calibri" w:eastAsia="Times New Roman" w:cs="Times New Roman"/>
      <w:sz w:val="24"/>
      <w:szCs w:val="24"/>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85611D"/>
    <w:rPr>
      <w:color w:val="0000FF"/>
      <w:u w:val="single"/>
    </w:rPr>
  </w:style>
  <w:style w:type="paragraph" w:styleId="BodyText">
    <w:name w:val="Body Text"/>
    <w:basedOn w:val="Normal"/>
    <w:link w:val="BodyTextChar"/>
    <w:rsid w:val="0085611D"/>
    <w:pPr>
      <w:spacing w:after="120"/>
    </w:pPr>
  </w:style>
  <w:style w:type="character" w:styleId="BodyTextChar" w:customStyle="1">
    <w:name w:val="Body Text Char"/>
    <w:basedOn w:val="DefaultParagraphFont"/>
    <w:link w:val="BodyText"/>
    <w:rsid w:val="0085611D"/>
    <w:rPr>
      <w:rFonts w:ascii="Calibri" w:hAnsi="Calibri" w:eastAsia="Times New Roman" w:cs="Times New Roman"/>
      <w:sz w:val="24"/>
      <w:szCs w:val="24"/>
      <w:lang w:eastAsia="en-AU"/>
    </w:rPr>
  </w:style>
  <w:style w:type="paragraph" w:styleId="BodyText2">
    <w:name w:val="Body Text 2"/>
    <w:basedOn w:val="Normal"/>
    <w:link w:val="BodyText2Char"/>
    <w:rsid w:val="0085611D"/>
    <w:pPr>
      <w:spacing w:after="120" w:line="480" w:lineRule="auto"/>
    </w:pPr>
  </w:style>
  <w:style w:type="character" w:styleId="BodyText2Char" w:customStyle="1">
    <w:name w:val="Body Text 2 Char"/>
    <w:basedOn w:val="DefaultParagraphFont"/>
    <w:link w:val="BodyText2"/>
    <w:rsid w:val="0085611D"/>
    <w:rPr>
      <w:rFonts w:ascii="Calibri" w:hAnsi="Calibri" w:eastAsia="Times New Roman" w:cs="Times New Roman"/>
      <w:sz w:val="24"/>
      <w:szCs w:val="24"/>
      <w:lang w:eastAsia="en-AU"/>
    </w:rPr>
  </w:style>
  <w:style w:type="paragraph" w:styleId="ListParagraph">
    <w:name w:val="List Paragraph"/>
    <w:basedOn w:val="Normal"/>
    <w:uiPriority w:val="34"/>
    <w:qFormat/>
    <w:rsid w:val="0085611D"/>
    <w:pPr>
      <w:ind w:left="720"/>
      <w:contextualSpacing/>
    </w:pPr>
    <w:rPr>
      <w:rFonts w:ascii="Times New Roman" w:hAnsi="Times New Roman"/>
      <w:sz w:val="20"/>
      <w:szCs w:val="20"/>
      <w:lang w:val="en-US" w:eastAsia="en-US"/>
    </w:rPr>
  </w:style>
  <w:style w:type="character" w:styleId="FollowedHyperlink">
    <w:name w:val="FollowedHyperlink"/>
    <w:basedOn w:val="DefaultParagraphFont"/>
    <w:uiPriority w:val="99"/>
    <w:semiHidden/>
    <w:unhideWhenUsed/>
    <w:rsid w:val="00CA774B"/>
    <w:rPr>
      <w:color w:val="954F72" w:themeColor="followedHyperlink"/>
      <w:u w:val="single"/>
    </w:rPr>
  </w:style>
  <w:style w:type="paragraph" w:styleId="Revision">
    <w:name w:val="Revision"/>
    <w:hidden/>
    <w:uiPriority w:val="99"/>
    <w:semiHidden/>
    <w:rsid w:val="00D86BC9"/>
    <w:pPr>
      <w:spacing w:after="0" w:line="240" w:lineRule="auto"/>
    </w:pPr>
    <w:rPr>
      <w:rFonts w:ascii="Calibri" w:hAnsi="Calibri" w:eastAsia="Times New Roman" w:cs="Times New Roman"/>
      <w:sz w:val="24"/>
      <w:szCs w:val="24"/>
      <w:lang w:eastAsia="en-AU"/>
    </w:rPr>
  </w:style>
  <w:style w:type="character" w:styleId="UnresolvedMention">
    <w:name w:val="Unresolved Mention"/>
    <w:basedOn w:val="DefaultParagraphFont"/>
    <w:uiPriority w:val="99"/>
    <w:semiHidden/>
    <w:unhideWhenUsed/>
    <w:rsid w:val="00862174"/>
    <w:rPr>
      <w:color w:val="605E5C"/>
      <w:shd w:val="clear" w:color="auto" w:fill="E1DFDD"/>
    </w:rPr>
  </w:style>
  <w:style w:type="character" w:styleId="CommentReference">
    <w:name w:val="annotation reference"/>
    <w:basedOn w:val="DefaultParagraphFont"/>
    <w:uiPriority w:val="99"/>
    <w:semiHidden/>
    <w:unhideWhenUsed/>
    <w:rsid w:val="00173270"/>
    <w:rPr>
      <w:sz w:val="16"/>
      <w:szCs w:val="16"/>
    </w:rPr>
  </w:style>
  <w:style w:type="paragraph" w:styleId="CommentText">
    <w:name w:val="annotation text"/>
    <w:basedOn w:val="Normal"/>
    <w:link w:val="CommentTextChar"/>
    <w:uiPriority w:val="99"/>
    <w:unhideWhenUsed/>
    <w:rsid w:val="00173270"/>
    <w:rPr>
      <w:sz w:val="20"/>
      <w:szCs w:val="20"/>
    </w:rPr>
  </w:style>
  <w:style w:type="character" w:styleId="CommentTextChar" w:customStyle="1">
    <w:name w:val="Comment Text Char"/>
    <w:basedOn w:val="DefaultParagraphFont"/>
    <w:link w:val="CommentText"/>
    <w:uiPriority w:val="99"/>
    <w:rsid w:val="00173270"/>
    <w:rPr>
      <w:rFonts w:ascii="Calibri" w:hAnsi="Calibri"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73270"/>
    <w:rPr>
      <w:b/>
      <w:bCs/>
    </w:rPr>
  </w:style>
  <w:style w:type="character" w:styleId="CommentSubjectChar" w:customStyle="1">
    <w:name w:val="Comment Subject Char"/>
    <w:basedOn w:val="CommentTextChar"/>
    <w:link w:val="CommentSubject"/>
    <w:uiPriority w:val="99"/>
    <w:semiHidden/>
    <w:rsid w:val="00173270"/>
    <w:rPr>
      <w:rFonts w:ascii="Calibri" w:hAnsi="Calibri" w:eastAsia="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afeguarding@dbb.catholic.edu.au" TargetMode="External" Id="rId8" /><Relationship Type="http://schemas.openxmlformats.org/officeDocument/2006/relationships/hyperlink" Target="https://www.acsltd.org.au/services/professional-and-safeguarding-standards/national-catholic-safeguarding-standard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ocg.nsw.gov.au/child-safe-scheme/why-we-have-child-safe-standard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csbbsafeguarding.weebly.com/uploads/5/4/0/8/54082219/addressing_allegations_of_inappropriate_behaviour_by_employees_policy_january_2021.pdf"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bcatholic.org.au/ArticleDocuments/12548/SAFEGUARDING_FRAMEWORK_BOOKLET_FINAL_070920.pdf.aspx" TargetMode="External" Id="rId11" /><Relationship Type="http://schemas.openxmlformats.org/officeDocument/2006/relationships/styles" Target="styles.xml" Id="rId5" /><Relationship Type="http://schemas.openxmlformats.org/officeDocument/2006/relationships/hyperlink" Target="https://csbbsafeguarding.weebly.com/uploads/5/4/0/8/54082219/child_protection_policy_wwcc_january_2021.pdf" TargetMode="External" Id="rId15" /><Relationship Type="http://schemas.openxmlformats.org/officeDocument/2006/relationships/hyperlink" Target="https://www.bbcatholic.org.au/ArticleDocuments/12548/COMMITMENT_A3.pdf.aspx" TargetMode="External" Id="rId10" /><Relationship Type="http://schemas.openxmlformats.org/officeDocument/2006/relationships/numbering" Target="numbering.xml" Id="rId4" /><Relationship Type="http://schemas.openxmlformats.org/officeDocument/2006/relationships/hyperlink" Target="https://forms.office.com/Pages/ResponsePage.aspx?id=6TdW9-zmC0maab_Nfg2vr2ItzMaLOPlApzSDKNU8OqBUN0hFUzNXVkhPODAyMEYxRUtSS1EyNTJZWiQlQCN0PWcu" TargetMode="External" Id="rId9" /><Relationship Type="http://schemas.openxmlformats.org/officeDocument/2006/relationships/hyperlink" Target="https://www.ocg.nsw.gov.au"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481D0618C43947BE860F78477A1B3B" ma:contentTypeVersion="16" ma:contentTypeDescription="Create a new document." ma:contentTypeScope="" ma:versionID="b9293359973b3a8248b3c8e4c3c6b073">
  <xsd:schema xmlns:xsd="http://www.w3.org/2001/XMLSchema" xmlns:xs="http://www.w3.org/2001/XMLSchema" xmlns:p="http://schemas.microsoft.com/office/2006/metadata/properties" xmlns:ns1="http://schemas.microsoft.com/sharepoint/v3" xmlns:ns2="cb541f29-6ce6-4524-965e-f37c3abb60b0" xmlns:ns3="e111476b-5259-4cf3-b4c5-f725e46c8d1e" targetNamespace="http://schemas.microsoft.com/office/2006/metadata/properties" ma:root="true" ma:fieldsID="eaf2ddcb8ee7675f8f09065f24655ad9" ns1:_="" ns2:_="" ns3:_="">
    <xsd:import namespace="http://schemas.microsoft.com/sharepoint/v3"/>
    <xsd:import namespace="cb541f29-6ce6-4524-965e-f37c3abb60b0"/>
    <xsd:import namespace="e111476b-5259-4cf3-b4c5-f725e46c8d1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1f29-6ce6-4524-965e-f37c3abb6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2fa20b8-d0af-439e-85ba-e4ae58e7382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1476b-5259-4cf3-b4c5-f725e46c8d1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95dbe26-29c0-43e7-86b0-b7ca0c842b4e}" ma:internalName="TaxCatchAll" ma:showField="CatchAllData" ma:web="e111476b-5259-4cf3-b4c5-f725e46c8d1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11476b-5259-4cf3-b4c5-f725e46c8d1e" xsi:nil="true"/>
    <lcf76f155ced4ddcb4097134ff3c332f xmlns="cb541f29-6ce6-4524-965e-f37c3abb60b0">
      <Terms xmlns="http://schemas.microsoft.com/office/infopath/2007/PartnerControls"/>
    </lcf76f155ced4ddcb4097134ff3c332f>
    <SharedWithUsers xmlns="e111476b-5259-4cf3-b4c5-f725e46c8d1e">
      <UserInfo>
        <DisplayName>Melinda Rixon</DisplayName>
        <AccountId>11</AccountId>
        <AccountType/>
      </UserInfo>
      <UserInfo>
        <DisplayName>Sandra Bartlett</DisplayName>
        <AccountId>15</AccountId>
        <AccountType/>
      </UserInfo>
      <UserInfo>
        <DisplayName>Bethany Laurence</DisplayName>
        <AccountId>14</AccountId>
        <AccountType/>
      </UserInfo>
      <UserInfo>
        <DisplayName>Romina Silva</DisplayName>
        <AccountId>29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725048B-82C4-4DA0-9A9C-057FBF8C0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541f29-6ce6-4524-965e-f37c3abb60b0"/>
    <ds:schemaRef ds:uri="e111476b-5259-4cf3-b4c5-f725e46c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ABCB4-3A88-4E41-9BAF-26AAD0F92858}">
  <ds:schemaRefs>
    <ds:schemaRef ds:uri="http://schemas.microsoft.com/sharepoint/v3/contenttype/forms"/>
  </ds:schemaRefs>
</ds:datastoreItem>
</file>

<file path=customXml/itemProps3.xml><?xml version="1.0" encoding="utf-8"?>
<ds:datastoreItem xmlns:ds="http://schemas.openxmlformats.org/officeDocument/2006/customXml" ds:itemID="{8F9FD1A6-AD49-4ED8-BED3-CF22C5D24A7E}">
  <ds:schemaRefs>
    <ds:schemaRef ds:uri="http://schemas.microsoft.com/office/2006/metadata/properties"/>
    <ds:schemaRef ds:uri="http://schemas.microsoft.com/office/infopath/2007/PartnerControls"/>
    <ds:schemaRef ds:uri="e111476b-5259-4cf3-b4c5-f725e46c8d1e"/>
    <ds:schemaRef ds:uri="cb541f29-6ce6-4524-965e-f37c3abb60b0"/>
    <ds:schemaRef ds:uri="http://schemas.microsoft.com/sharepoint/v3"/>
  </ds:schemaRefs>
</ds:datastoreItem>
</file>

<file path=docMetadata/LabelInfo.xml><?xml version="1.0" encoding="utf-8"?>
<clbl:labelList xmlns:clbl="http://schemas.microsoft.com/office/2020/mipLabelMetadata">
  <clbl:label id="{fad418cb-1cd4-4e01-8dd1-e7c95b8ef7e4}" enabled="1" method="Privileged" siteId="{f75637e9-e6ec-490b-9a69-bfcd7e0dafaf}"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Clancy</dc:creator>
  <keywords/>
  <dc:description/>
  <lastModifiedBy>Melinda Rixon</lastModifiedBy>
  <revision>52</revision>
  <dcterms:created xsi:type="dcterms:W3CDTF">2023-09-18T04:45:00.0000000Z</dcterms:created>
  <dcterms:modified xsi:type="dcterms:W3CDTF">2023-09-20T04:09:33.5500181Z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0x0101002D481D0618C43947BE860F78477A1B3B</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